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8AEF3">
      <w:pPr>
        <w:jc w:val="center"/>
        <w:rPr>
          <w:rFonts w:hint="eastAsia" w:ascii="Garamond"/>
          <w:b/>
        </w:rPr>
      </w:pPr>
      <w:r>
        <w:rPr>
          <w:rFonts w:hint="eastAsia" w:ascii="Garamond"/>
          <w:b/>
        </w:rPr>
        <w:t>博士论坛申请表</w:t>
      </w:r>
    </w:p>
    <w:p w14:paraId="31CF8644"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2025</w:t>
      </w:r>
      <w:r>
        <w:rPr>
          <w:rFonts w:hint="eastAsia" w:ascii="Garamond"/>
          <w:b/>
        </w:rPr>
        <w:t xml:space="preserve">年 </w:t>
      </w:r>
      <w:r>
        <w:rPr>
          <w:rFonts w:hint="eastAsia" w:ascii="Garamond"/>
          <w:b/>
          <w:lang w:val="en-US" w:eastAsia="zh-CN"/>
        </w:rPr>
        <w:t>12</w:t>
      </w:r>
      <w:r>
        <w:rPr>
          <w:rFonts w:hint="eastAsia" w:ascii="Garamond"/>
          <w:b/>
        </w:rPr>
        <w:t>月</w:t>
      </w:r>
      <w:r>
        <w:rPr>
          <w:rFonts w:hint="eastAsia" w:ascii="Garamond"/>
          <w:b/>
          <w:lang w:val="en-US" w:eastAsia="zh-CN"/>
        </w:rPr>
        <w:t>14</w:t>
      </w:r>
      <w:r>
        <w:rPr>
          <w:rFonts w:hint="eastAsia" w:ascii="Garamond"/>
          <w:b/>
        </w:rPr>
        <w:t>日</w:t>
      </w:r>
      <w:r>
        <w:rPr>
          <w:rFonts w:hint="eastAsia" w:ascii="Garamond"/>
          <w:b/>
          <w:lang w:val="en-US" w:eastAsia="zh-CN"/>
        </w:rPr>
        <w:t>9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 xml:space="preserve"> 10：30</w:t>
      </w:r>
      <w:r>
        <w:rPr>
          <w:rFonts w:hint="eastAsia" w:ascii="Garamond"/>
          <w:b/>
        </w:rPr>
        <w:t>点</w:t>
      </w:r>
    </w:p>
    <w:p w14:paraId="38B97A61"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思源东楼 720会议室</w:t>
      </w:r>
    </w:p>
    <w:p w14:paraId="0E8FAE2B">
      <w:pPr>
        <w:rPr>
          <w:rFonts w:hint="default" w:ascii="Garamond" w:eastAsia="宋体"/>
          <w:b/>
          <w:lang w:val="en-US"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王秋鉴、祖敖捷</w:t>
      </w:r>
    </w:p>
    <w:p w14:paraId="505B9412">
      <w:pPr>
        <w:rPr>
          <w:rFonts w:ascii="Garamond" w:hAnsi="Garamond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001D4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 w14:paraId="6BA0894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 w14:paraId="4611178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 w14:paraId="24D2AC5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 w14:paraId="2748C95A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230F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247" w:type="dxa"/>
            <w:noWrap w:val="0"/>
            <w:vAlign w:val="center"/>
          </w:tcPr>
          <w:p w14:paraId="643704D4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王秋鉴</w:t>
            </w:r>
          </w:p>
        </w:tc>
        <w:tc>
          <w:tcPr>
            <w:tcW w:w="1247" w:type="dxa"/>
            <w:noWrap w:val="0"/>
            <w:vAlign w:val="center"/>
          </w:tcPr>
          <w:p w14:paraId="138C59EB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23111180</w:t>
            </w:r>
          </w:p>
        </w:tc>
        <w:tc>
          <w:tcPr>
            <w:tcW w:w="5534" w:type="dxa"/>
            <w:noWrap w:val="0"/>
            <w:vAlign w:val="center"/>
          </w:tcPr>
          <w:p w14:paraId="6005C5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Machine learning for combinatorial optimization: A methodological tour d</w:t>
            </w:r>
            <w:r>
              <w:rPr>
                <w:rFonts w:hint="default"/>
                <w:lang w:val="en-US" w:eastAsia="zh-CN"/>
              </w:rPr>
              <w:t>’</w:t>
            </w:r>
            <w:r>
              <w:rPr>
                <w:rFonts w:hint="eastAsia"/>
              </w:rPr>
              <w:t>horizon</w:t>
            </w:r>
          </w:p>
        </w:tc>
        <w:tc>
          <w:tcPr>
            <w:tcW w:w="1436" w:type="dxa"/>
            <w:noWrap w:val="0"/>
            <w:vAlign w:val="center"/>
          </w:tcPr>
          <w:p w14:paraId="7505F0B9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兰洪杰</w:t>
            </w:r>
          </w:p>
        </w:tc>
      </w:tr>
      <w:tr w14:paraId="067A2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7282F197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祖敖捷</w:t>
            </w:r>
          </w:p>
        </w:tc>
        <w:tc>
          <w:tcPr>
            <w:tcW w:w="1247" w:type="dxa"/>
            <w:noWrap w:val="0"/>
            <w:vAlign w:val="center"/>
          </w:tcPr>
          <w:p w14:paraId="27B16290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25110256</w:t>
            </w:r>
          </w:p>
        </w:tc>
        <w:tc>
          <w:tcPr>
            <w:tcW w:w="5534" w:type="dxa"/>
            <w:noWrap w:val="0"/>
            <w:vAlign w:val="center"/>
          </w:tcPr>
          <w:p w14:paraId="38BA981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Traffic management and resource allocation for UAV-based parcel delivery in low-altitude urban space</w:t>
            </w:r>
          </w:p>
        </w:tc>
        <w:tc>
          <w:tcPr>
            <w:tcW w:w="1436" w:type="dxa"/>
            <w:noWrap w:val="0"/>
            <w:vAlign w:val="center"/>
          </w:tcPr>
          <w:p w14:paraId="029D12D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兰洪杰</w:t>
            </w:r>
          </w:p>
        </w:tc>
      </w:tr>
      <w:tr w14:paraId="1A84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20BD58E7">
            <w:pPr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27986DB9">
            <w:pPr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 w14:paraId="2261402A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9918563">
            <w:pPr>
              <w:jc w:val="center"/>
              <w:rPr>
                <w:rFonts w:hint="eastAsia"/>
              </w:rPr>
            </w:pPr>
          </w:p>
        </w:tc>
      </w:tr>
      <w:tr w14:paraId="197F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71B31234">
            <w:pPr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29C65FB5">
            <w:pPr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 w14:paraId="1D586804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EB6EC30">
            <w:pPr>
              <w:jc w:val="center"/>
              <w:rPr>
                <w:rFonts w:hint="eastAsia"/>
              </w:rPr>
            </w:pPr>
          </w:p>
        </w:tc>
      </w:tr>
    </w:tbl>
    <w:p w14:paraId="5D8C4308">
      <w:pPr>
        <w:rPr>
          <w:rFonts w:hint="eastAsia" w:ascii="Verdana" w:hAnsi="Verdana"/>
          <w:sz w:val="16"/>
          <w:szCs w:val="16"/>
        </w:rPr>
      </w:pPr>
    </w:p>
    <w:p w14:paraId="0D414DEA"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4B1268F8"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 w14:paraId="4F90533A"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E2A4E1E">
      <w:pPr>
        <w:jc w:val="center"/>
        <w:rPr>
          <w:rFonts w:hint="eastAsia" w:ascii="Garamond"/>
          <w:b/>
        </w:rPr>
      </w:pPr>
      <w:r>
        <w:br w:type="page"/>
      </w:r>
      <w:r>
        <w:rPr>
          <w:rFonts w:hint="eastAsia" w:ascii="Garamond"/>
          <w:b/>
        </w:rPr>
        <w:t>博士论坛申请表</w:t>
      </w:r>
    </w:p>
    <w:p w14:paraId="3CC005F3"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2025</w:t>
      </w:r>
      <w:r>
        <w:rPr>
          <w:rFonts w:hint="eastAsia" w:ascii="Garamond"/>
          <w:b/>
        </w:rPr>
        <w:t xml:space="preserve">年 </w:t>
      </w:r>
      <w:r>
        <w:rPr>
          <w:rFonts w:hint="eastAsia" w:ascii="Garamond"/>
          <w:b/>
          <w:lang w:val="en-US" w:eastAsia="zh-CN"/>
        </w:rPr>
        <w:t>12</w:t>
      </w:r>
      <w:r>
        <w:rPr>
          <w:rFonts w:hint="eastAsia" w:ascii="Garamond"/>
          <w:b/>
        </w:rPr>
        <w:t>月</w:t>
      </w:r>
      <w:r>
        <w:rPr>
          <w:rFonts w:hint="eastAsia" w:ascii="Garamond"/>
          <w:b/>
          <w:lang w:val="en-US" w:eastAsia="zh-CN"/>
        </w:rPr>
        <w:t>14</w:t>
      </w:r>
      <w:r>
        <w:rPr>
          <w:rFonts w:hint="eastAsia" w:ascii="Garamond"/>
          <w:b/>
        </w:rPr>
        <w:t>日</w:t>
      </w:r>
      <w:r>
        <w:rPr>
          <w:rFonts w:hint="eastAsia" w:ascii="Garamond"/>
          <w:b/>
          <w:lang w:val="en-US" w:eastAsia="zh-CN"/>
        </w:rPr>
        <w:t>11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 xml:space="preserve"> 12：30</w:t>
      </w:r>
      <w:r>
        <w:rPr>
          <w:rFonts w:hint="eastAsia" w:ascii="Garamond"/>
          <w:b/>
        </w:rPr>
        <w:t>点</w:t>
      </w:r>
    </w:p>
    <w:p w14:paraId="48CFB43B"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思源东楼 720会议室</w:t>
      </w:r>
    </w:p>
    <w:p w14:paraId="3907403A">
      <w:pPr>
        <w:rPr>
          <w:rFonts w:hint="default" w:ascii="Garamond" w:eastAsia="宋体"/>
          <w:b/>
          <w:lang w:val="en-US"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王秋鉴、祖敖捷</w:t>
      </w:r>
    </w:p>
    <w:p w14:paraId="4E50D60C">
      <w:pPr>
        <w:rPr>
          <w:rFonts w:ascii="Garamond" w:hAnsi="Garamond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5703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 w14:paraId="7B8504C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 w14:paraId="4B27EDFA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 w14:paraId="7CA9A93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 w14:paraId="6FA6698A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60FC5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68E54945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王秋鉴</w:t>
            </w:r>
          </w:p>
        </w:tc>
        <w:tc>
          <w:tcPr>
            <w:tcW w:w="1247" w:type="dxa"/>
            <w:noWrap w:val="0"/>
            <w:vAlign w:val="center"/>
          </w:tcPr>
          <w:p w14:paraId="30A3061B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23111180</w:t>
            </w:r>
          </w:p>
        </w:tc>
        <w:tc>
          <w:tcPr>
            <w:tcW w:w="5534" w:type="dxa"/>
            <w:noWrap w:val="0"/>
            <w:vAlign w:val="center"/>
          </w:tcPr>
          <w:p w14:paraId="255AA9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多阶段双寡头市场下新产品的动态定价与竞争上市时机策略</w:t>
            </w:r>
          </w:p>
        </w:tc>
        <w:tc>
          <w:tcPr>
            <w:tcW w:w="1436" w:type="dxa"/>
            <w:noWrap w:val="0"/>
            <w:vAlign w:val="center"/>
          </w:tcPr>
          <w:p w14:paraId="5D3D96E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兰洪杰</w:t>
            </w:r>
          </w:p>
        </w:tc>
      </w:tr>
      <w:tr w14:paraId="1013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2304E47E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祖敖捷</w:t>
            </w:r>
          </w:p>
        </w:tc>
        <w:tc>
          <w:tcPr>
            <w:tcW w:w="1247" w:type="dxa"/>
            <w:noWrap w:val="0"/>
            <w:vAlign w:val="center"/>
          </w:tcPr>
          <w:p w14:paraId="173D067D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25110256</w:t>
            </w:r>
          </w:p>
        </w:tc>
        <w:tc>
          <w:tcPr>
            <w:tcW w:w="5534" w:type="dxa"/>
            <w:noWrap w:val="0"/>
            <w:vAlign w:val="center"/>
          </w:tcPr>
          <w:p w14:paraId="37E059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考虑拥堵及灵活回收的小型无人机与车辆协同末端配送研究</w:t>
            </w:r>
          </w:p>
        </w:tc>
        <w:tc>
          <w:tcPr>
            <w:tcW w:w="1436" w:type="dxa"/>
            <w:noWrap w:val="0"/>
            <w:vAlign w:val="center"/>
          </w:tcPr>
          <w:p w14:paraId="0A6B5BC7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兰洪杰</w:t>
            </w:r>
          </w:p>
        </w:tc>
      </w:tr>
      <w:tr w14:paraId="5646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79D4D1DA">
            <w:pPr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6605D5B5">
            <w:pPr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 w14:paraId="50D3FDEB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9B8DE62">
            <w:pPr>
              <w:jc w:val="center"/>
              <w:rPr>
                <w:rFonts w:hint="eastAsia"/>
              </w:rPr>
            </w:pPr>
          </w:p>
        </w:tc>
      </w:tr>
      <w:tr w14:paraId="46C0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76B3E582">
            <w:pPr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41EA64EE">
            <w:pPr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 w14:paraId="2F3A7F3C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DB9FBA5">
            <w:pPr>
              <w:jc w:val="center"/>
              <w:rPr>
                <w:rFonts w:hint="eastAsia"/>
              </w:rPr>
            </w:pPr>
          </w:p>
        </w:tc>
      </w:tr>
    </w:tbl>
    <w:p w14:paraId="60969522">
      <w:pPr>
        <w:rPr>
          <w:rFonts w:hint="eastAsia" w:ascii="Verdana" w:hAnsi="Verdana"/>
          <w:sz w:val="16"/>
          <w:szCs w:val="16"/>
        </w:rPr>
      </w:pPr>
    </w:p>
    <w:p w14:paraId="7B6569A8"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181B1D27"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 w14:paraId="331EE9EA"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78C959B1">
      <w: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30B01"/>
    <w:rsid w:val="1323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2025-12-08T13:57:00Z</dcterms:created>
  <dc:creator>秋秋鉴</dc:creator>
  <cp:lastModifiedBy>秋秋鉴</cp:lastModifiedBy>
  <dcterms:modified xsi:type="dcterms:W3CDTF">2025-12-08T13:58:31Z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F1400C725F2C4987BDBDFEBB1DA4F33E_11</vt:lpwstr>
  </property>
  <property fmtid="{D5CDD505-2E9C-101B-9397-08002B2CF9AE}" pid="4" name="KSOTemplateDocerSaveRecord">
    <vt:lpwstr>eyJoZGlkIjoiYmUyYWEwYTI4ODAzM2ZiMTIyMmRiN2NkMDU1OTNiM2UiLCJ1c2VySWQiOiIyOTA3NzA1NjQifQ==</vt:lpwstr>
  </property>
</Properties>
</file>