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84381">
      <w:pPr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 w14:paraId="1972A001">
      <w:pPr>
        <w:rPr>
          <w:rFonts w:ascii="Garamond"/>
          <w:b/>
        </w:rPr>
      </w:pPr>
      <w:r>
        <w:rPr>
          <w:rFonts w:hint="eastAsia" w:ascii="Garamond"/>
          <w:b/>
        </w:rPr>
        <w:t xml:space="preserve">时间：2025  年 3  月 </w:t>
      </w:r>
      <w:r>
        <w:rPr>
          <w:rFonts w:hint="eastAsia" w:ascii="Garamond"/>
          <w:b/>
          <w:lang w:val="en-US" w:eastAsia="zh-CN"/>
        </w:rPr>
        <w:t>24</w:t>
      </w:r>
      <w:r>
        <w:rPr>
          <w:rFonts w:hint="eastAsia" w:ascii="Garamond"/>
          <w:b/>
        </w:rPr>
        <w:t xml:space="preserve">  日  19：00</w:t>
      </w:r>
      <w:r>
        <w:rPr>
          <w:rFonts w:ascii="Garamond"/>
          <w:b/>
        </w:rPr>
        <w:t>—</w:t>
      </w:r>
      <w:r>
        <w:rPr>
          <w:rFonts w:hint="eastAsia" w:ascii="Garamond"/>
          <w:b/>
        </w:rPr>
        <w:t>20：00</w:t>
      </w:r>
    </w:p>
    <w:p w14:paraId="5D710ED1">
      <w:pPr>
        <w:rPr>
          <w:rFonts w:ascii="Garamond"/>
          <w:b/>
        </w:rPr>
      </w:pPr>
      <w:r>
        <w:rPr>
          <w:rFonts w:hint="eastAsia" w:ascii="Garamond"/>
          <w:b/>
        </w:rPr>
        <w:t>地点：科技大厦东区会议室</w:t>
      </w:r>
    </w:p>
    <w:p w14:paraId="55525A91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bookmarkStart w:id="0" w:name="_Hlk192152422"/>
      <w:r>
        <w:rPr>
          <w:rFonts w:hint="eastAsia" w:ascii="Garamond"/>
          <w:b/>
        </w:rPr>
        <w:t>叶龙、郭名、赵颖斯、王艺婷、赵恒、杨亚飞</w:t>
      </w:r>
      <w:bookmarkEnd w:id="0"/>
      <w:r>
        <w:rPr>
          <w:rFonts w:hint="eastAsia" w:ascii="Garamond"/>
          <w:b/>
        </w:rPr>
        <w:t>及其他硕博同学</w:t>
      </w:r>
    </w:p>
    <w:p w14:paraId="53694311">
      <w:pPr>
        <w:rPr>
          <w:rFonts w:ascii="Garamond" w:hAnsi="Garamond"/>
        </w:rPr>
      </w:pPr>
    </w:p>
    <w:tbl>
      <w:tblPr>
        <w:tblStyle w:val="15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54F8E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 w14:paraId="083ECD9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6C61578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D6852D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563F49A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5CBCB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6BCF57AE">
            <w:pPr>
              <w:jc w:val="center"/>
            </w:pPr>
            <w:r>
              <w:rPr>
                <w:rFonts w:hint="eastAsia"/>
              </w:rPr>
              <w:t>王艺婷</w:t>
            </w:r>
          </w:p>
        </w:tc>
        <w:tc>
          <w:tcPr>
            <w:tcW w:w="1247" w:type="dxa"/>
            <w:vAlign w:val="center"/>
          </w:tcPr>
          <w:p w14:paraId="0C63AA12">
            <w:pPr>
              <w:jc w:val="center"/>
            </w:pPr>
            <w:r>
              <w:rPr>
                <w:rFonts w:hint="eastAsia"/>
              </w:rPr>
              <w:t>23111226</w:t>
            </w:r>
          </w:p>
        </w:tc>
        <w:tc>
          <w:tcPr>
            <w:tcW w:w="5534" w:type="dxa"/>
            <w:vAlign w:val="center"/>
          </w:tcPr>
          <w:p w14:paraId="668031C1">
            <w:pPr>
              <w:jc w:val="center"/>
            </w:pPr>
            <w:r>
              <w:rPr>
                <w:rFonts w:hint="eastAsia"/>
              </w:rPr>
              <w:t>领导完美主义如何影响下属工作绩效？——一个有调节的链式双路径模型研究</w:t>
            </w:r>
          </w:p>
        </w:tc>
        <w:tc>
          <w:tcPr>
            <w:tcW w:w="1436" w:type="dxa"/>
            <w:vAlign w:val="center"/>
          </w:tcPr>
          <w:p w14:paraId="5F01A250">
            <w:pPr>
              <w:jc w:val="center"/>
            </w:pPr>
            <w:r>
              <w:rPr>
                <w:rFonts w:hint="eastAsia"/>
              </w:rPr>
              <w:t>郭名</w:t>
            </w:r>
          </w:p>
        </w:tc>
      </w:tr>
      <w:tr w14:paraId="12C2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4DFDDE0A">
            <w:pPr>
              <w:jc w:val="center"/>
            </w:pPr>
            <w:r>
              <w:rPr>
                <w:rFonts w:hint="eastAsia"/>
              </w:rPr>
              <w:t>赵恒</w:t>
            </w:r>
          </w:p>
        </w:tc>
        <w:tc>
          <w:tcPr>
            <w:tcW w:w="1247" w:type="dxa"/>
            <w:vAlign w:val="center"/>
          </w:tcPr>
          <w:p w14:paraId="1F3BF3EF">
            <w:pPr>
              <w:jc w:val="center"/>
            </w:pPr>
            <w:r>
              <w:rPr>
                <w:rFonts w:hint="eastAsia"/>
              </w:rPr>
              <w:t>23111225</w:t>
            </w:r>
          </w:p>
        </w:tc>
        <w:tc>
          <w:tcPr>
            <w:tcW w:w="5534" w:type="dxa"/>
            <w:vAlign w:val="center"/>
          </w:tcPr>
          <w:p w14:paraId="5A09EA8B">
            <w:pPr>
              <w:jc w:val="center"/>
            </w:pPr>
            <w:r>
              <w:rPr>
                <w:rFonts w:hint="eastAsia"/>
              </w:rPr>
              <w:t>数智化背景下混合办公对员工创新绩效的“双刃剑”效应</w:t>
            </w:r>
          </w:p>
        </w:tc>
        <w:tc>
          <w:tcPr>
            <w:tcW w:w="1436" w:type="dxa"/>
            <w:vAlign w:val="center"/>
          </w:tcPr>
          <w:p w14:paraId="4977C4B7">
            <w:pPr>
              <w:jc w:val="center"/>
            </w:pPr>
            <w:r>
              <w:rPr>
                <w:rFonts w:hint="eastAsia"/>
              </w:rPr>
              <w:t>叶龙</w:t>
            </w:r>
          </w:p>
        </w:tc>
      </w:tr>
      <w:tr w14:paraId="152AF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000B3B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杨亚飞</w:t>
            </w:r>
          </w:p>
        </w:tc>
        <w:tc>
          <w:tcPr>
            <w:tcW w:w="1247" w:type="dxa"/>
            <w:vAlign w:val="center"/>
          </w:tcPr>
          <w:p w14:paraId="49FCE7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24110238</w:t>
            </w:r>
          </w:p>
        </w:tc>
        <w:tc>
          <w:tcPr>
            <w:tcW w:w="5534" w:type="dxa"/>
            <w:vAlign w:val="center"/>
          </w:tcPr>
          <w:p w14:paraId="3D306F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平台型领导如何赋能知识型</w:t>
            </w:r>
          </w:p>
          <w:p w14:paraId="06373A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员工“适时应务”？——基于沉浸理论的链式中介模型</w:t>
            </w:r>
          </w:p>
        </w:tc>
        <w:tc>
          <w:tcPr>
            <w:tcW w:w="1436" w:type="dxa"/>
            <w:vAlign w:val="center"/>
          </w:tcPr>
          <w:p w14:paraId="0FC860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叶龙</w:t>
            </w:r>
          </w:p>
        </w:tc>
      </w:tr>
    </w:tbl>
    <w:p w14:paraId="4AF800A8">
      <w:pPr>
        <w:rPr>
          <w:rFonts w:ascii="Verdana" w:hAnsi="Verdana"/>
          <w:sz w:val="16"/>
          <w:szCs w:val="16"/>
        </w:rPr>
      </w:pPr>
    </w:p>
    <w:p w14:paraId="273E146F">
      <w:r>
        <w:rPr>
          <w:rFonts w:hint="eastAsia"/>
        </w:rPr>
        <w:t xml:space="preserve"> </w:t>
      </w:r>
    </w:p>
    <w:p w14:paraId="13A2B347"/>
    <w:p w14:paraId="63C4732C"/>
    <w:p w14:paraId="02834AA9">
      <w:pPr>
        <w:ind w:firstLine="482"/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 w14:paraId="01D3E98C">
      <w:pPr>
        <w:rPr>
          <w:rFonts w:ascii="Garamond"/>
          <w:b/>
        </w:rPr>
      </w:pPr>
      <w:r>
        <w:rPr>
          <w:rFonts w:hint="eastAsia" w:ascii="Garamond"/>
          <w:b/>
        </w:rPr>
        <w:t xml:space="preserve">时间：2025  年 3  月 </w:t>
      </w:r>
      <w:r>
        <w:rPr>
          <w:rFonts w:hint="eastAsia" w:ascii="Garamond"/>
          <w:b/>
          <w:lang w:val="en-US" w:eastAsia="zh-CN"/>
        </w:rPr>
        <w:t>24</w:t>
      </w:r>
      <w:bookmarkStart w:id="1" w:name="_GoBack"/>
      <w:bookmarkEnd w:id="1"/>
      <w:r>
        <w:rPr>
          <w:rFonts w:hint="eastAsia" w:ascii="Garamond"/>
          <w:b/>
        </w:rPr>
        <w:t xml:space="preserve">  日  20：00</w:t>
      </w:r>
      <w:r>
        <w:rPr>
          <w:rFonts w:ascii="Garamond"/>
          <w:b/>
        </w:rPr>
        <w:t>—</w:t>
      </w:r>
      <w:r>
        <w:rPr>
          <w:rFonts w:hint="eastAsia" w:ascii="Garamond"/>
          <w:b/>
        </w:rPr>
        <w:t>21：00</w:t>
      </w:r>
    </w:p>
    <w:p w14:paraId="39B36386">
      <w:pPr>
        <w:rPr>
          <w:rFonts w:ascii="Garamond"/>
          <w:b/>
        </w:rPr>
      </w:pPr>
      <w:r>
        <w:rPr>
          <w:rFonts w:hint="eastAsia" w:ascii="Garamond"/>
          <w:b/>
        </w:rPr>
        <w:t>地点：科技大厦东区会议室</w:t>
      </w:r>
    </w:p>
    <w:p w14:paraId="31FDD6FB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</w:rPr>
        <w:t>叶龙、郭名、赵颖斯、王艺婷、赵恒、杨亚飞及其他硕博同学</w:t>
      </w:r>
    </w:p>
    <w:p w14:paraId="722D1C12">
      <w:pPr>
        <w:ind w:firstLine="480"/>
        <w:rPr>
          <w:rFonts w:ascii="Garamond" w:hAnsi="Garamond"/>
        </w:rPr>
      </w:pPr>
    </w:p>
    <w:tbl>
      <w:tblPr>
        <w:tblStyle w:val="15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2A81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 w14:paraId="479AC3E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175ADF1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142C811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0A60469D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7AA4D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4E12F9C4">
            <w:pPr>
              <w:jc w:val="center"/>
            </w:pPr>
            <w:r>
              <w:rPr>
                <w:rFonts w:hint="eastAsia"/>
              </w:rPr>
              <w:t>王艺婷</w:t>
            </w:r>
          </w:p>
        </w:tc>
        <w:tc>
          <w:tcPr>
            <w:tcW w:w="1247" w:type="dxa"/>
            <w:vAlign w:val="center"/>
          </w:tcPr>
          <w:p w14:paraId="4904B469">
            <w:pPr>
              <w:jc w:val="center"/>
            </w:pPr>
            <w:r>
              <w:rPr>
                <w:rFonts w:hint="eastAsia"/>
              </w:rPr>
              <w:t>23111226</w:t>
            </w:r>
          </w:p>
        </w:tc>
        <w:tc>
          <w:tcPr>
            <w:tcW w:w="5534" w:type="dxa"/>
            <w:vAlign w:val="center"/>
          </w:tcPr>
          <w:p w14:paraId="548A02AD">
            <w:pPr>
              <w:ind w:firstLine="480"/>
              <w:jc w:val="center"/>
            </w:pPr>
            <w:r>
              <w:t>Don’t leave the good things in the rearview! A f</w:t>
            </w:r>
            <w:r>
              <w:rPr>
                <w:rFonts w:hint="eastAsia"/>
              </w:rPr>
              <w:t>i</w:t>
            </w:r>
            <w:r>
              <w:t>eld experiment examining the inf</w:t>
            </w:r>
            <w:r>
              <w:rPr>
                <w:rFonts w:hint="eastAsia"/>
              </w:rPr>
              <w:t>l</w:t>
            </w:r>
            <w:r>
              <w:t>uence of a positive work</w:t>
            </w:r>
            <w:r>
              <w:rPr>
                <w:rFonts w:hint="eastAsia"/>
              </w:rPr>
              <w:t xml:space="preserve"> </w:t>
            </w:r>
            <w:r>
              <w:t>ref</w:t>
            </w:r>
            <w:r>
              <w:rPr>
                <w:rFonts w:hint="eastAsia"/>
              </w:rPr>
              <w:t>l</w:t>
            </w:r>
            <w:r>
              <w:t>ection intervention on taxi drivers’ work behaviors</w:t>
            </w:r>
          </w:p>
        </w:tc>
        <w:tc>
          <w:tcPr>
            <w:tcW w:w="1436" w:type="dxa"/>
            <w:vAlign w:val="center"/>
          </w:tcPr>
          <w:p w14:paraId="4D957B37">
            <w:pPr>
              <w:jc w:val="center"/>
            </w:pPr>
            <w:r>
              <w:rPr>
                <w:rFonts w:hint="eastAsia"/>
              </w:rPr>
              <w:t>郭名</w:t>
            </w:r>
          </w:p>
        </w:tc>
      </w:tr>
      <w:tr w14:paraId="3A80C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2174550C">
            <w:pPr>
              <w:jc w:val="center"/>
            </w:pPr>
            <w:r>
              <w:rPr>
                <w:rFonts w:hint="eastAsia"/>
              </w:rPr>
              <w:t>赵恒</w:t>
            </w:r>
          </w:p>
        </w:tc>
        <w:tc>
          <w:tcPr>
            <w:tcW w:w="1247" w:type="dxa"/>
            <w:vAlign w:val="center"/>
          </w:tcPr>
          <w:p w14:paraId="06EF603D">
            <w:pPr>
              <w:jc w:val="center"/>
            </w:pPr>
            <w:r>
              <w:rPr>
                <w:rFonts w:hint="eastAsia"/>
              </w:rPr>
              <w:t>23111225</w:t>
            </w:r>
          </w:p>
        </w:tc>
        <w:tc>
          <w:tcPr>
            <w:tcW w:w="5534" w:type="dxa"/>
            <w:vAlign w:val="center"/>
          </w:tcPr>
          <w:p w14:paraId="284BC473">
            <w:pPr>
              <w:ind w:firstLine="480"/>
              <w:jc w:val="center"/>
            </w:pPr>
            <w:r>
              <w:rPr>
                <w:rFonts w:hint="eastAsia"/>
              </w:rPr>
              <w:t>Sense of belonging in hybrid work settings</w:t>
            </w:r>
          </w:p>
        </w:tc>
        <w:tc>
          <w:tcPr>
            <w:tcW w:w="1436" w:type="dxa"/>
            <w:vAlign w:val="center"/>
          </w:tcPr>
          <w:p w14:paraId="7DBC43C5">
            <w:pPr>
              <w:jc w:val="center"/>
            </w:pPr>
            <w:r>
              <w:rPr>
                <w:rFonts w:hint="eastAsia"/>
              </w:rPr>
              <w:t>叶龙</w:t>
            </w:r>
          </w:p>
        </w:tc>
      </w:tr>
      <w:tr w14:paraId="2B19C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7" w:type="dxa"/>
            <w:vAlign w:val="center"/>
          </w:tcPr>
          <w:p w14:paraId="4966486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杨亚飞</w:t>
            </w:r>
          </w:p>
        </w:tc>
        <w:tc>
          <w:tcPr>
            <w:tcW w:w="1247" w:type="dxa"/>
            <w:vAlign w:val="center"/>
          </w:tcPr>
          <w:p w14:paraId="73F3A9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24110238</w:t>
            </w:r>
          </w:p>
        </w:tc>
        <w:tc>
          <w:tcPr>
            <w:tcW w:w="5534" w:type="dxa"/>
            <w:vAlign w:val="center"/>
          </w:tcPr>
          <w:p w14:paraId="2069A445">
            <w:pPr>
              <w:ind w:firstLine="480"/>
              <w:jc w:val="center"/>
            </w:pPr>
            <w:r>
              <w:t>Charisma in the gig economy: The impact of digital leadership and</w:t>
            </w:r>
          </w:p>
          <w:p w14:paraId="65BA5B6E">
            <w:pPr>
              <w:ind w:firstLine="480"/>
              <w:jc w:val="center"/>
            </w:pPr>
            <w:r>
              <w:t>communication channels on performance</w:t>
            </w:r>
          </w:p>
        </w:tc>
        <w:tc>
          <w:tcPr>
            <w:tcW w:w="1436" w:type="dxa"/>
            <w:vAlign w:val="center"/>
          </w:tcPr>
          <w:p w14:paraId="395273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叶龙</w:t>
            </w:r>
          </w:p>
        </w:tc>
      </w:tr>
    </w:tbl>
    <w:p w14:paraId="7A71BC74">
      <w:pPr>
        <w:rPr>
          <w:rFonts w:ascii="Verdana" w:hAnsi="Verdana"/>
          <w:sz w:val="16"/>
          <w:szCs w:val="16"/>
        </w:rPr>
      </w:pPr>
    </w:p>
    <w:p w14:paraId="7857ABDE">
      <w:pPr>
        <w:rPr>
          <w:rFonts w:ascii="Verdana" w:hAnsi="Verdana"/>
          <w:sz w:val="16"/>
          <w:szCs w:val="16"/>
        </w:rPr>
      </w:pPr>
    </w:p>
    <w:p w14:paraId="56695C0F">
      <w:pPr>
        <w:rPr>
          <w:rFonts w:ascii="Verdana" w:hAnsi="Verdana"/>
          <w:sz w:val="16"/>
          <w:szCs w:val="16"/>
        </w:rPr>
      </w:pPr>
    </w:p>
    <w:p w14:paraId="22FD8165">
      <w:pPr>
        <w:rPr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E2"/>
    <w:rsid w:val="00006EA5"/>
    <w:rsid w:val="001543D7"/>
    <w:rsid w:val="00292367"/>
    <w:rsid w:val="003C2A8F"/>
    <w:rsid w:val="004257F4"/>
    <w:rsid w:val="004865E4"/>
    <w:rsid w:val="005C1846"/>
    <w:rsid w:val="006661E1"/>
    <w:rsid w:val="006E550E"/>
    <w:rsid w:val="007604D9"/>
    <w:rsid w:val="007C3B04"/>
    <w:rsid w:val="007D06C9"/>
    <w:rsid w:val="00833BCB"/>
    <w:rsid w:val="009C626F"/>
    <w:rsid w:val="00B62DC5"/>
    <w:rsid w:val="00D30A71"/>
    <w:rsid w:val="00DF70C4"/>
    <w:rsid w:val="00EF75E2"/>
    <w:rsid w:val="02FE46FC"/>
    <w:rsid w:val="39CB56CB"/>
    <w:rsid w:val="43F73DA4"/>
    <w:rsid w:val="45537AE2"/>
    <w:rsid w:val="724A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36">
    <w:name w:val="页脚 字符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</Words>
  <Characters>635</Characters>
  <Lines>6</Lines>
  <Paragraphs>1</Paragraphs>
  <TotalTime>5</TotalTime>
  <ScaleCrop>false</ScaleCrop>
  <LinksUpToDate>false</LinksUpToDate>
  <CharactersWithSpaces>717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2025-03-10T02:47:00Z</dcterms:created>
  <dc:creator>小鱼 冯</dc:creator>
  <cp:lastModifiedBy>Heng Zhao</cp:lastModifiedBy>
  <dcterms:modified xsi:type="dcterms:W3CDTF">2025-03-16T14:57:05Z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eyJoZGlkIjoiZjE4MGUwZWY5M2UwNGM3NDAzZTNhNjBiOGFhMjc4ZTkiLCJ1c2VySWQiOiIxNjczOTk1NDkzIn0=</vt:lpwstr>
  </property>
  <property fmtid="{D5CDD505-2E9C-101B-9397-08002B2CF9AE}" pid="3" name="KSOProductBuildVer">
    <vt:lpwstr>2052-12.1.0.19770</vt:lpwstr>
  </property>
  <property fmtid="{D5CDD505-2E9C-101B-9397-08002B2CF9AE}" pid="4" name="ICV">
    <vt:lpwstr>1B982447459F42CBB57C35560E508079_13</vt:lpwstr>
  </property>
</Properties>
</file>