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PingFangSC-Regular" w:hAnsi=".PingFangSC-Regular"/>
          <w:color w:val="454545"/>
          <w:sz w:val="34"/>
          <w:szCs w:val="34"/>
        </w:rPr>
        <w:t>【员工待遇】：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PingFangSC-Regular" w:hAnsi=".PingFangSC-Regular"/>
          <w:color w:val="454545"/>
          <w:sz w:val="34"/>
          <w:szCs w:val="34"/>
        </w:rPr>
        <w:t>本岗位与招商银行签约，享受行员待遇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PingFangSC-Regular" w:hAnsi=".PingFangSC-Regular"/>
          <w:color w:val="454545"/>
          <w:sz w:val="34"/>
          <w:szCs w:val="34"/>
        </w:rPr>
        <w:t>薪资：行业内极富竞争力的薪资，优秀的平台，完善的培训课程及晋升空间</w:t>
      </w:r>
      <w:r>
        <w:rPr>
          <w:rFonts w:ascii=".PingFangSC-Regular" w:hAnsi=".PingFangSC-Regular"/>
          <w:color w:val="454545"/>
          <w:sz w:val="34"/>
          <w:szCs w:val="34"/>
        </w:rPr>
        <w:t>,</w:t>
      </w:r>
      <w:r>
        <w:rPr>
          <w:rFonts w:ascii=".PingFangSC-Regular" w:hAnsi=".PingFangSC-Regular"/>
          <w:color w:val="454545"/>
          <w:sz w:val="34"/>
          <w:szCs w:val="34"/>
        </w:rPr>
        <w:t>薪资构成</w:t>
      </w:r>
      <w:r>
        <w:rPr>
          <w:rFonts w:ascii=".SFUIText" w:hAnsi=".SFUIText"/>
          <w:color w:val="454545"/>
          <w:sz w:val="34"/>
          <w:szCs w:val="34"/>
        </w:rPr>
        <w:t>=</w:t>
      </w:r>
      <w:r>
        <w:rPr>
          <w:rFonts w:ascii=".PingFangSC-Regular" w:hAnsi=".PingFangSC-Regular"/>
          <w:color w:val="454545"/>
          <w:sz w:val="34"/>
          <w:szCs w:val="34"/>
        </w:rPr>
        <w:t>岗位工资</w:t>
      </w:r>
      <w:r>
        <w:rPr>
          <w:rFonts w:ascii=".SFUIText" w:hAnsi=".SFUIText"/>
          <w:color w:val="454545"/>
          <w:sz w:val="34"/>
          <w:szCs w:val="34"/>
        </w:rPr>
        <w:t>+</w:t>
      </w:r>
      <w:r>
        <w:rPr>
          <w:rFonts w:ascii=".PingFangSC-Regular" w:hAnsi=".PingFangSC-Regular"/>
          <w:color w:val="454545"/>
          <w:sz w:val="34"/>
          <w:szCs w:val="34"/>
        </w:rPr>
        <w:t>绩效</w:t>
      </w:r>
      <w:r>
        <w:rPr>
          <w:rFonts w:ascii=".SFUIText" w:hAnsi=".SFUIText"/>
          <w:color w:val="454545"/>
          <w:sz w:val="34"/>
          <w:szCs w:val="34"/>
        </w:rPr>
        <w:t>+</w:t>
      </w:r>
      <w:r>
        <w:rPr>
          <w:rFonts w:ascii=".PingFangSC-Regular" w:hAnsi=".PingFangSC-Regular"/>
          <w:color w:val="454545"/>
          <w:sz w:val="34"/>
          <w:szCs w:val="34"/>
        </w:rPr>
        <w:t>弹性福利</w:t>
      </w:r>
      <w:r>
        <w:rPr>
          <w:rFonts w:ascii=".SFUIText" w:hAnsi=".SFUIText"/>
          <w:color w:val="454545"/>
          <w:sz w:val="34"/>
          <w:szCs w:val="34"/>
        </w:rPr>
        <w:t>+</w:t>
      </w:r>
      <w:r>
        <w:rPr>
          <w:rFonts w:ascii=".PingFangSC-Regular" w:hAnsi=".PingFangSC-Regular"/>
          <w:color w:val="454545"/>
          <w:sz w:val="34"/>
          <w:szCs w:val="34"/>
        </w:rPr>
        <w:t>五险一金（按照实际收入缴纳，保证员工福利）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PingFangSC-Regular" w:hAnsi=".PingFangSC-Regular"/>
          <w:color w:val="454545"/>
          <w:sz w:val="34"/>
          <w:szCs w:val="34"/>
        </w:rPr>
        <w:t>请休假福利：所有国家法定节假日</w:t>
      </w:r>
      <w:r>
        <w:rPr>
          <w:rFonts w:ascii=".SFUIText" w:hAnsi=".SFUIText"/>
          <w:color w:val="454545"/>
          <w:sz w:val="34"/>
          <w:szCs w:val="34"/>
        </w:rPr>
        <w:t>+</w:t>
      </w:r>
      <w:r>
        <w:rPr>
          <w:rFonts w:ascii=".PingFangSC-Regular" w:hAnsi=".PingFangSC-Regular"/>
          <w:color w:val="454545"/>
          <w:sz w:val="34"/>
          <w:szCs w:val="34"/>
        </w:rPr>
        <w:t>每年带薪年休假</w:t>
      </w:r>
      <w:r>
        <w:rPr>
          <w:rFonts w:ascii=".SFUIText" w:hAnsi=".SFUIText"/>
          <w:color w:val="454545"/>
          <w:sz w:val="34"/>
          <w:szCs w:val="34"/>
        </w:rPr>
        <w:t>+</w:t>
      </w:r>
      <w:r>
        <w:rPr>
          <w:rFonts w:ascii=".PingFangSC-Regular" w:hAnsi=".PingFangSC-Regular"/>
          <w:color w:val="454545"/>
          <w:sz w:val="34"/>
          <w:szCs w:val="34"/>
        </w:rPr>
        <w:t>生日关怀假；</w:t>
      </w:r>
      <w:r>
        <w:rPr>
          <w:rFonts w:ascii=".SFUIText" w:hAnsi=".SFUIText"/>
          <w:color w:val="454545"/>
          <w:sz w:val="34"/>
          <w:szCs w:val="34"/>
        </w:rPr>
        <w:t> 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PingFangSC-Regular" w:hAnsi=".PingFangSC-Regular"/>
          <w:color w:val="454545"/>
          <w:sz w:val="34"/>
          <w:szCs w:val="34"/>
        </w:rPr>
        <w:t>激励：年度评选</w:t>
      </w:r>
      <w:r>
        <w:rPr>
          <w:rFonts w:ascii=".PingFangSC-Regular" w:hAnsi=".PingFangSC-Regular"/>
          <w:color w:val="454545"/>
          <w:sz w:val="34"/>
          <w:szCs w:val="34"/>
        </w:rPr>
        <w:t>“</w:t>
      </w:r>
      <w:r>
        <w:rPr>
          <w:rFonts w:ascii=".PingFangSC-Regular" w:hAnsi=".PingFangSC-Regular"/>
          <w:color w:val="454545"/>
          <w:sz w:val="34"/>
          <w:szCs w:val="34"/>
        </w:rPr>
        <w:t>优秀员工</w:t>
      </w:r>
      <w:r>
        <w:rPr>
          <w:rFonts w:ascii=".PingFangSC-Regular" w:hAnsi=".PingFangSC-Regular"/>
          <w:color w:val="454545"/>
          <w:sz w:val="34"/>
          <w:szCs w:val="34"/>
        </w:rPr>
        <w:t>”</w:t>
      </w:r>
      <w:r>
        <w:rPr>
          <w:rFonts w:ascii=".PingFangSC-Regular" w:hAnsi=".PingFangSC-Regular"/>
          <w:color w:val="454545"/>
          <w:sz w:val="34"/>
          <w:szCs w:val="34"/>
        </w:rPr>
        <w:t>、</w:t>
      </w:r>
      <w:r>
        <w:rPr>
          <w:rFonts w:ascii=".PingFangSC-Regular" w:hAnsi=".PingFangSC-Regular"/>
          <w:color w:val="454545"/>
          <w:sz w:val="34"/>
          <w:szCs w:val="34"/>
        </w:rPr>
        <w:t>“</w:t>
      </w:r>
      <w:r>
        <w:rPr>
          <w:rFonts w:ascii=".PingFangSC-Regular" w:hAnsi=".PingFangSC-Regular"/>
          <w:color w:val="454545"/>
          <w:sz w:val="34"/>
          <w:szCs w:val="34"/>
        </w:rPr>
        <w:t>奋斗之星</w:t>
      </w:r>
      <w:r>
        <w:rPr>
          <w:rFonts w:ascii=".PingFangSC-Regular" w:hAnsi=".PingFangSC-Regular"/>
          <w:color w:val="454545"/>
          <w:sz w:val="34"/>
          <w:szCs w:val="34"/>
        </w:rPr>
        <w:t>”</w:t>
      </w:r>
      <w:r>
        <w:rPr>
          <w:rFonts w:ascii=".PingFangSC-Regular" w:hAnsi=".PingFangSC-Regular"/>
          <w:color w:val="454545"/>
          <w:sz w:val="34"/>
          <w:szCs w:val="34"/>
        </w:rPr>
        <w:t>等各多项荣誉称号并获得奖励；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PingFangSC-Regular" w:hAnsi=".PingFangSC-Regular"/>
          <w:color w:val="454545"/>
          <w:sz w:val="34"/>
          <w:szCs w:val="34"/>
        </w:rPr>
        <w:t>文化活动：我们每年将有固定的团队拓展活动以及丰富多样的社团活动</w:t>
      </w:r>
      <w:r>
        <w:rPr>
          <w:rFonts w:ascii=".SFUIText" w:hAnsi=".SFUIText"/>
          <w:color w:val="454545"/>
          <w:sz w:val="34"/>
          <w:szCs w:val="34"/>
        </w:rPr>
        <w:t>…</w:t>
      </w:r>
      <w:r>
        <w:rPr>
          <w:rFonts w:ascii=".PingFangSC-Regular" w:hAnsi=".PingFangSC-Regular"/>
          <w:color w:val="454545"/>
          <w:sz w:val="34"/>
          <w:szCs w:val="34"/>
        </w:rPr>
        <w:t>相信热爱生活的你能有更多平台发挥自己的才能。</w:t>
      </w:r>
      <w:r>
        <w:rPr>
          <w:rFonts w:ascii=".SFUIText" w:hAnsi=".SFUIText"/>
          <w:color w:val="454545"/>
          <w:sz w:val="34"/>
          <w:szCs w:val="34"/>
        </w:rPr>
        <w:t> </w:t>
      </w:r>
    </w:p>
    <w:p w:rsidR="00BE49E4" w:rsidRDefault="00BE49E4" w:rsidP="00BE49E4">
      <w:pPr>
        <w:pStyle w:val="a5"/>
        <w:ind w:left="94" w:right="94"/>
        <w:rPr>
          <w:rFonts w:ascii=".SF UI Text" w:hAnsi=".SF UI Text" w:hint="eastAsia"/>
          <w:color w:val="454545"/>
          <w:sz w:val="32"/>
          <w:szCs w:val="32"/>
        </w:rPr>
      </w:pP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PingFangSC-Regular" w:hAnsi=".PingFangSC-Regular"/>
          <w:color w:val="454545"/>
          <w:sz w:val="34"/>
          <w:szCs w:val="34"/>
        </w:rPr>
        <w:t>岗位职责：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SFUIText" w:hAnsi=".SFUIText"/>
          <w:color w:val="454545"/>
          <w:sz w:val="34"/>
          <w:szCs w:val="34"/>
        </w:rPr>
        <w:t>1.</w:t>
      </w:r>
      <w:r>
        <w:rPr>
          <w:rFonts w:ascii=".PingFangSC-Regular" w:hAnsi=".PingFangSC-Regular"/>
          <w:color w:val="454545"/>
          <w:sz w:val="34"/>
          <w:szCs w:val="34"/>
        </w:rPr>
        <w:t>负责审核信用卡申请人资质的真实性及完整性；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SFUIText" w:hAnsi=".SFUIText"/>
          <w:color w:val="454545"/>
          <w:sz w:val="34"/>
          <w:szCs w:val="34"/>
        </w:rPr>
        <w:t>2.</w:t>
      </w:r>
      <w:r>
        <w:rPr>
          <w:rFonts w:ascii=".PingFangSC-Regular" w:hAnsi=".PingFangSC-Regular"/>
          <w:color w:val="454545"/>
          <w:sz w:val="34"/>
          <w:szCs w:val="34"/>
        </w:rPr>
        <w:t>按照授信政策做出发卡或退件判断，并对发卡客户核给适当额度。</w:t>
      </w:r>
    </w:p>
    <w:p w:rsidR="00BE49E4" w:rsidRDefault="00BE49E4" w:rsidP="00BE49E4">
      <w:pPr>
        <w:pStyle w:val="a5"/>
        <w:ind w:left="94" w:right="94"/>
        <w:rPr>
          <w:rFonts w:ascii=".SF UI Text" w:hAnsi=".SF UI Text" w:hint="eastAsia"/>
          <w:color w:val="454545"/>
          <w:sz w:val="32"/>
          <w:szCs w:val="32"/>
        </w:rPr>
      </w:pP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PingFangSC-Regular" w:hAnsi=".PingFangSC-Regular"/>
          <w:color w:val="454545"/>
          <w:sz w:val="34"/>
          <w:szCs w:val="34"/>
        </w:rPr>
        <w:t>岗位要求：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SFUIText" w:hAnsi=".SFUIText"/>
          <w:color w:val="454545"/>
          <w:sz w:val="34"/>
          <w:szCs w:val="34"/>
        </w:rPr>
        <w:t>1.</w:t>
      </w:r>
      <w:r>
        <w:rPr>
          <w:rFonts w:ascii=".PingFangSC-Regular" w:hAnsi=".PingFangSC-Regular"/>
          <w:color w:val="454545"/>
          <w:sz w:val="34"/>
          <w:szCs w:val="34"/>
        </w:rPr>
        <w:t>全日制本科学历、专业不限；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SFUIText" w:hAnsi=".SFUIText"/>
          <w:color w:val="454545"/>
          <w:sz w:val="34"/>
          <w:szCs w:val="34"/>
        </w:rPr>
        <w:lastRenderedPageBreak/>
        <w:t>2.</w:t>
      </w:r>
      <w:r>
        <w:rPr>
          <w:rFonts w:ascii=".PingFangSC-Regular" w:hAnsi=".PingFangSC-Regular"/>
          <w:color w:val="454545"/>
          <w:sz w:val="34"/>
          <w:szCs w:val="34"/>
        </w:rPr>
        <w:t>通过大学英语四级，具备良好的英语听说能力；</w:t>
      </w:r>
    </w:p>
    <w:p w:rsidR="00BE49E4" w:rsidRDefault="00BE49E4" w:rsidP="00BE49E4">
      <w:pPr>
        <w:pStyle w:val="a5"/>
        <w:ind w:left="94" w:right="94"/>
        <w:rPr>
          <w:rFonts w:ascii=".SF UI Text" w:hAnsi=".SF UI Text" w:hint="eastAsia"/>
          <w:color w:val="454545"/>
          <w:sz w:val="32"/>
          <w:szCs w:val="32"/>
        </w:rPr>
      </w:pPr>
      <w:r>
        <w:rPr>
          <w:rFonts w:ascii=".SFUIText" w:hAnsi=".SFUIText"/>
          <w:color w:val="454545"/>
          <w:sz w:val="34"/>
          <w:szCs w:val="34"/>
        </w:rPr>
        <w:t>3.</w:t>
      </w:r>
      <w:r>
        <w:rPr>
          <w:rFonts w:ascii=".PingFangSC-Regular" w:hAnsi=".PingFangSC-Regular"/>
          <w:color w:val="454545"/>
          <w:sz w:val="34"/>
          <w:szCs w:val="34"/>
        </w:rPr>
        <w:t>能熟练使用</w:t>
      </w:r>
      <w:r>
        <w:rPr>
          <w:rFonts w:ascii=".SFUIText" w:hAnsi=".SFUIText"/>
          <w:color w:val="454545"/>
          <w:sz w:val="34"/>
          <w:szCs w:val="34"/>
        </w:rPr>
        <w:t xml:space="preserve">MS OFFICE </w:t>
      </w:r>
      <w:r>
        <w:rPr>
          <w:rFonts w:ascii=".PingFangSC-Regular" w:hAnsi=".PingFangSC-Regular"/>
          <w:color w:val="454545"/>
          <w:sz w:val="34"/>
          <w:szCs w:val="34"/>
        </w:rPr>
        <w:t>软件；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SFUIText" w:hAnsi=".SFUIText"/>
          <w:color w:val="454545"/>
          <w:sz w:val="34"/>
          <w:szCs w:val="34"/>
        </w:rPr>
        <w:t>4.</w:t>
      </w:r>
      <w:r>
        <w:rPr>
          <w:rFonts w:ascii=".PingFangSC-Regular" w:hAnsi=".PingFangSC-Regular"/>
          <w:color w:val="454545"/>
          <w:sz w:val="34"/>
          <w:szCs w:val="34"/>
        </w:rPr>
        <w:t>诚实守信，为人正直，能够遵守工作纪律；</w:t>
      </w:r>
    </w:p>
    <w:p w:rsidR="00BE49E4" w:rsidRDefault="00BE49E4" w:rsidP="00BE49E4">
      <w:pPr>
        <w:pStyle w:val="a5"/>
        <w:ind w:left="94" w:right="94"/>
        <w:rPr>
          <w:rFonts w:ascii=".PingFang SC" w:hAnsi=".PingFang SC" w:hint="eastAsia"/>
          <w:color w:val="454545"/>
          <w:sz w:val="32"/>
          <w:szCs w:val="32"/>
        </w:rPr>
      </w:pPr>
      <w:r>
        <w:rPr>
          <w:rFonts w:ascii=".SFUIText" w:hAnsi=".SFUIText"/>
          <w:color w:val="454545"/>
          <w:sz w:val="34"/>
          <w:szCs w:val="34"/>
        </w:rPr>
        <w:t>5.</w:t>
      </w:r>
      <w:r>
        <w:rPr>
          <w:rFonts w:ascii=".PingFangSC-Regular" w:hAnsi=".PingFangSC-Regular"/>
          <w:color w:val="454545"/>
          <w:sz w:val="34"/>
          <w:szCs w:val="34"/>
        </w:rPr>
        <w:t>具备较强的逻辑思维能力和沟通技巧，能够承受较大的工作压力，乐于接受挑战。</w:t>
      </w:r>
    </w:p>
    <w:p w:rsidR="00FA68A5" w:rsidRDefault="00FA68A5">
      <w:pPr>
        <w:rPr>
          <w:rFonts w:hint="eastAsia"/>
        </w:rPr>
      </w:pPr>
    </w:p>
    <w:p w:rsidR="00450448" w:rsidRPr="00450448" w:rsidRDefault="00450448">
      <w:pPr>
        <w:rPr>
          <w:rFonts w:ascii=".PingFangSC-Regular" w:eastAsia="宋体" w:hAnsi=".PingFangSC-Regular" w:cs="宋体"/>
          <w:color w:val="454545"/>
          <w:kern w:val="0"/>
          <w:sz w:val="34"/>
          <w:szCs w:val="34"/>
        </w:rPr>
      </w:pPr>
      <w:r w:rsidRPr="00450448">
        <w:rPr>
          <w:rFonts w:ascii=".PingFangSC-Regular" w:eastAsia="宋体" w:hAnsi=".PingFangSC-Regular" w:cs="宋体" w:hint="eastAsia"/>
          <w:color w:val="454545"/>
          <w:kern w:val="0"/>
          <w:sz w:val="34"/>
          <w:szCs w:val="34"/>
        </w:rPr>
        <w:t>单位地址：北京市朝阳区和平里西街三号易亨东道产业园三川大厦</w:t>
      </w:r>
    </w:p>
    <w:sectPr w:rsidR="00450448" w:rsidRPr="00450448" w:rsidSect="00DC77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6F06" w:rsidRDefault="00F76F06" w:rsidP="00BE49E4">
      <w:r>
        <w:separator/>
      </w:r>
    </w:p>
  </w:endnote>
  <w:endnote w:type="continuationSeparator" w:id="1">
    <w:p w:rsidR="00F76F06" w:rsidRDefault="00F76F06" w:rsidP="00BE49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.PingFangSC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.PingFang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.SFUI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.SF UI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6F06" w:rsidRDefault="00F76F06" w:rsidP="00BE49E4">
      <w:r>
        <w:separator/>
      </w:r>
    </w:p>
  </w:footnote>
  <w:footnote w:type="continuationSeparator" w:id="1">
    <w:p w:rsidR="00F76F06" w:rsidRDefault="00F76F06" w:rsidP="00BE49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49E4"/>
    <w:rsid w:val="00450448"/>
    <w:rsid w:val="00BE49E4"/>
    <w:rsid w:val="00DC7729"/>
    <w:rsid w:val="00F76F06"/>
    <w:rsid w:val="00FA6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7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E49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E49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E49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E49E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E49E4"/>
    <w:pPr>
      <w:widowControl/>
      <w:spacing w:before="94" w:after="94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1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z672498</dc:creator>
  <cp:keywords/>
  <dc:description/>
  <cp:lastModifiedBy>z672498</cp:lastModifiedBy>
  <cp:revision>5</cp:revision>
  <dcterms:created xsi:type="dcterms:W3CDTF">2017-02-27T09:13:00Z</dcterms:created>
  <dcterms:modified xsi:type="dcterms:W3CDTF">2017-02-27T09:22:00Z</dcterms:modified>
</cp:coreProperties>
</file>