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886"/>
        <w:tblW w:w="9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83"/>
        <w:gridCol w:w="1549"/>
        <w:gridCol w:w="1245"/>
        <w:gridCol w:w="1276"/>
        <w:gridCol w:w="2041"/>
        <w:gridCol w:w="239"/>
        <w:gridCol w:w="2246"/>
      </w:tblGrid>
      <w:tr w:rsidR="0015067C" w:rsidTr="0015067C">
        <w:trPr>
          <w:trHeight w:val="573"/>
        </w:trPr>
        <w:tc>
          <w:tcPr>
            <w:tcW w:w="9879" w:type="dxa"/>
            <w:gridSpan w:val="7"/>
            <w:shd w:val="clear" w:color="auto" w:fill="E6E6E6"/>
            <w:vAlign w:val="center"/>
          </w:tcPr>
          <w:p w:rsidR="0015067C" w:rsidRDefault="0015067C" w:rsidP="00C01C55">
            <w:pPr>
              <w:ind w:right="28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申请人基本信息</w:t>
            </w:r>
          </w:p>
        </w:tc>
      </w:tr>
      <w:tr w:rsidR="0015067C" w:rsidTr="0015067C">
        <w:trPr>
          <w:trHeight w:val="576"/>
        </w:trPr>
        <w:tc>
          <w:tcPr>
            <w:tcW w:w="1283" w:type="dxa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549" w:type="dxa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云关秋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556" w:type="dxa"/>
            <w:gridSpan w:val="3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tabs>
                <w:tab w:val="left" w:pos="1205"/>
              </w:tabs>
              <w:ind w:right="51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男</w:t>
            </w:r>
          </w:p>
        </w:tc>
        <w:tc>
          <w:tcPr>
            <w:tcW w:w="2246" w:type="dxa"/>
            <w:vMerge w:val="restart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ind w:right="31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照片</w:t>
            </w:r>
          </w:p>
        </w:tc>
      </w:tr>
      <w:tr w:rsidR="0015067C" w:rsidTr="0015067C">
        <w:trPr>
          <w:trHeight w:val="567"/>
        </w:trPr>
        <w:tc>
          <w:tcPr>
            <w:tcW w:w="1283" w:type="dxa"/>
            <w:vAlign w:val="center"/>
          </w:tcPr>
          <w:p w:rsidR="0015067C" w:rsidRDefault="0015067C" w:rsidP="00C01C55">
            <w:pPr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 国籍</w:t>
            </w:r>
          </w:p>
        </w:tc>
        <w:tc>
          <w:tcPr>
            <w:tcW w:w="1549" w:type="dxa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中国</w:t>
            </w:r>
          </w:p>
        </w:tc>
        <w:tc>
          <w:tcPr>
            <w:tcW w:w="1245" w:type="dxa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3556" w:type="dxa"/>
            <w:gridSpan w:val="3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1966年12月</w:t>
            </w:r>
          </w:p>
        </w:tc>
        <w:tc>
          <w:tcPr>
            <w:tcW w:w="2246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15067C" w:rsidTr="0015067C">
        <w:trPr>
          <w:trHeight w:val="567"/>
        </w:trPr>
        <w:tc>
          <w:tcPr>
            <w:tcW w:w="1283" w:type="dxa"/>
            <w:vMerge w:val="restart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2794" w:type="dxa"/>
            <w:gridSpan w:val="2"/>
            <w:vMerge w:val="restart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云盟国际资本管理（北京）股份有限公司</w:t>
            </w:r>
          </w:p>
        </w:tc>
        <w:tc>
          <w:tcPr>
            <w:tcW w:w="1276" w:type="dxa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2280" w:type="dxa"/>
            <w:gridSpan w:val="2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研究员/教授</w:t>
            </w:r>
          </w:p>
        </w:tc>
        <w:tc>
          <w:tcPr>
            <w:tcW w:w="2246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15067C" w:rsidTr="0015067C">
        <w:trPr>
          <w:trHeight w:val="525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2280" w:type="dxa"/>
            <w:gridSpan w:val="2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董事长</w:t>
            </w:r>
          </w:p>
        </w:tc>
        <w:tc>
          <w:tcPr>
            <w:tcW w:w="2246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15067C" w:rsidTr="0015067C">
        <w:trPr>
          <w:cantSplit/>
          <w:trHeight w:val="487"/>
        </w:trPr>
        <w:tc>
          <w:tcPr>
            <w:tcW w:w="1283" w:type="dxa"/>
            <w:vMerge w:val="restart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受教育</w:t>
            </w:r>
          </w:p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学位及取得时间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学校名称(请注明国家、城市)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专业</w:t>
            </w:r>
          </w:p>
        </w:tc>
      </w:tr>
      <w:tr w:rsidR="0015067C" w:rsidTr="0015067C">
        <w:trPr>
          <w:cantSplit/>
          <w:trHeight w:val="489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硕士 2005.1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北京大学光华管理学院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工商管理</w:t>
            </w:r>
          </w:p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15067C" w:rsidTr="0015067C">
        <w:trPr>
          <w:cantSplit/>
          <w:trHeight w:val="553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硕士 2004.10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中欧国际工商学院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工商管理</w:t>
            </w:r>
          </w:p>
        </w:tc>
      </w:tr>
      <w:tr w:rsidR="0015067C" w:rsidTr="0015067C">
        <w:trPr>
          <w:cantSplit/>
          <w:trHeight w:val="575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15067C" w:rsidTr="0015067C">
        <w:trPr>
          <w:cantSplit/>
          <w:trHeight w:val="515"/>
        </w:trPr>
        <w:tc>
          <w:tcPr>
            <w:tcW w:w="1283" w:type="dxa"/>
            <w:vMerge w:val="restart"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主要</w:t>
            </w:r>
          </w:p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工作经历</w:t>
            </w: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期间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工作单位（请注明国家、城市）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职称或职位</w:t>
            </w:r>
          </w:p>
        </w:tc>
      </w:tr>
      <w:tr w:rsidR="0015067C" w:rsidTr="0015067C">
        <w:trPr>
          <w:cantSplit/>
          <w:trHeight w:val="770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 xml:space="preserve">  2015年—至今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云盟国际资本管理（北京）股份有限公司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董事长兼总裁</w:t>
            </w:r>
          </w:p>
        </w:tc>
      </w:tr>
      <w:tr w:rsidR="0015067C" w:rsidTr="0015067C">
        <w:trPr>
          <w:cantSplit/>
          <w:trHeight w:val="770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1997 年—至今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盖伦国际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董事长兼总裁</w:t>
            </w:r>
          </w:p>
        </w:tc>
      </w:tr>
      <w:tr w:rsidR="0015067C" w:rsidTr="0015067C">
        <w:trPr>
          <w:cantSplit/>
          <w:trHeight w:val="770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 xml:space="preserve"> 1993 年— 1997 年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自主创业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总经理</w:t>
            </w:r>
          </w:p>
        </w:tc>
      </w:tr>
      <w:tr w:rsidR="0015067C" w:rsidTr="0015067C">
        <w:trPr>
          <w:cantSplit/>
          <w:trHeight w:val="771"/>
        </w:trPr>
        <w:tc>
          <w:tcPr>
            <w:tcW w:w="1283" w:type="dxa"/>
            <w:vMerge/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 xml:space="preserve"> 1986 年—1993 年</w:t>
            </w:r>
          </w:p>
        </w:tc>
        <w:tc>
          <w:tcPr>
            <w:tcW w:w="3317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沈阳飞机工业集团</w:t>
            </w:r>
          </w:p>
        </w:tc>
        <w:tc>
          <w:tcPr>
            <w:tcW w:w="2485" w:type="dxa"/>
            <w:gridSpan w:val="2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设计师</w:t>
            </w:r>
          </w:p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 w:val="21"/>
                <w:szCs w:val="21"/>
              </w:rPr>
              <w:t>调研秘书</w:t>
            </w:r>
          </w:p>
          <w:p w:rsidR="0015067C" w:rsidRDefault="0015067C" w:rsidP="00C01C55">
            <w:pPr>
              <w:jc w:val="center"/>
              <w:rPr>
                <w:rFonts w:ascii="宋体" w:hAnsi="宋体"/>
                <w:bCs/>
                <w:sz w:val="21"/>
                <w:szCs w:val="21"/>
              </w:rPr>
            </w:pPr>
          </w:p>
        </w:tc>
      </w:tr>
      <w:tr w:rsidR="0015067C" w:rsidTr="0015067C">
        <w:trPr>
          <w:cantSplit/>
          <w:trHeight w:hRule="exact" w:val="1925"/>
        </w:trPr>
        <w:tc>
          <w:tcPr>
            <w:tcW w:w="1283" w:type="dxa"/>
            <w:vAlign w:val="center"/>
          </w:tcPr>
          <w:p w:rsidR="0015067C" w:rsidRDefault="0015067C" w:rsidP="00C01C55">
            <w:pPr>
              <w:spacing w:line="2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研究领域</w:t>
            </w:r>
          </w:p>
        </w:tc>
        <w:tc>
          <w:tcPr>
            <w:tcW w:w="8596" w:type="dxa"/>
            <w:gridSpan w:val="6"/>
            <w:tcMar>
              <w:left w:w="0" w:type="dxa"/>
              <w:right w:w="0" w:type="dxa"/>
            </w:tcMar>
            <w:vAlign w:val="center"/>
          </w:tcPr>
          <w:p w:rsidR="0015067C" w:rsidRDefault="0015067C" w:rsidP="00C01C55">
            <w:pPr>
              <w:ind w:leftChars="54" w:left="108"/>
              <w:jc w:val="both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经济管理、教育产业、金融基金、战略软实力等</w:t>
            </w:r>
          </w:p>
        </w:tc>
      </w:tr>
      <w:tr w:rsidR="0015067C" w:rsidTr="0015067C">
        <w:trPr>
          <w:cantSplit/>
          <w:trHeight w:hRule="exact" w:val="2256"/>
        </w:trPr>
        <w:tc>
          <w:tcPr>
            <w:tcW w:w="1283" w:type="dxa"/>
            <w:vAlign w:val="center"/>
          </w:tcPr>
          <w:p w:rsidR="0015067C" w:rsidRDefault="0015067C" w:rsidP="00C01C55">
            <w:pPr>
              <w:spacing w:line="2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主要学术（社会）职务</w:t>
            </w:r>
          </w:p>
        </w:tc>
        <w:tc>
          <w:tcPr>
            <w:tcW w:w="8596" w:type="dxa"/>
            <w:gridSpan w:val="6"/>
          </w:tcPr>
          <w:p w:rsidR="0015067C" w:rsidRDefault="0015067C" w:rsidP="00181297">
            <w:pPr>
              <w:spacing w:beforeLines="50"/>
              <w:ind w:leftChars="20" w:left="40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中国教育影响力品牌“盖伦”品牌创始人；</w:t>
            </w:r>
          </w:p>
          <w:p w:rsidR="0015067C" w:rsidRDefault="0015067C" w:rsidP="00181297">
            <w:pPr>
              <w:spacing w:beforeLines="50"/>
              <w:ind w:leftChars="20" w:left="40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“盖伦华文国学馆”创始人；</w:t>
            </w:r>
          </w:p>
          <w:p w:rsidR="0015067C" w:rsidRDefault="0015067C" w:rsidP="00181297">
            <w:pPr>
              <w:spacing w:beforeLines="50"/>
              <w:ind w:leftChars="20" w:left="40"/>
              <w:jc w:val="both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“云商书院”总院长；“云图智库”创始人；</w:t>
            </w:r>
            <w:r>
              <w:rPr>
                <w:rFonts w:ascii="宋体" w:hAnsi="宋体" w:hint="eastAsia"/>
                <w:b/>
                <w:bCs/>
                <w:sz w:val="21"/>
                <w:szCs w:val="21"/>
              </w:rPr>
              <w:t>“云盟创业学”创建者；</w:t>
            </w:r>
          </w:p>
          <w:p w:rsidR="0015067C" w:rsidRDefault="0015067C" w:rsidP="00181297">
            <w:pPr>
              <w:spacing w:beforeLines="50"/>
              <w:ind w:leftChars="20" w:left="40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对外经贸大学客座研究员、北京信息科技大学兼职教授。</w:t>
            </w:r>
          </w:p>
          <w:p w:rsidR="0015067C" w:rsidRDefault="0015067C" w:rsidP="00181297">
            <w:pPr>
              <w:spacing w:beforeLines="50"/>
              <w:ind w:leftChars="20" w:left="40"/>
              <w:jc w:val="both"/>
              <w:rPr>
                <w:rFonts w:ascii="宋体" w:hAnsi="宋体"/>
                <w:b/>
                <w:bCs/>
                <w:sz w:val="21"/>
                <w:szCs w:val="21"/>
              </w:rPr>
            </w:pPr>
          </w:p>
          <w:p w:rsidR="0015067C" w:rsidRDefault="0015067C" w:rsidP="00181297">
            <w:pPr>
              <w:spacing w:beforeLines="50"/>
              <w:ind w:leftChars="20" w:left="40"/>
              <w:jc w:val="both"/>
              <w:rPr>
                <w:rFonts w:ascii="宋体" w:hAnsi="宋体"/>
                <w:b/>
                <w:sz w:val="24"/>
                <w:szCs w:val="24"/>
              </w:rPr>
            </w:pPr>
          </w:p>
        </w:tc>
      </w:tr>
    </w:tbl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79"/>
      </w:tblGrid>
      <w:tr w:rsidR="0015067C" w:rsidTr="0015067C">
        <w:trPr>
          <w:cantSplit/>
          <w:trHeight w:val="684"/>
          <w:jc w:val="center"/>
        </w:trPr>
        <w:tc>
          <w:tcPr>
            <w:tcW w:w="987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067C" w:rsidRDefault="0015067C" w:rsidP="0015067C">
            <w:pPr>
              <w:ind w:right="28" w:firstLineChars="1100" w:firstLine="3092"/>
              <w:rPr>
                <w:rFonts w:ascii="宋体" w:hAnsi="宋体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b/>
                <w:sz w:val="28"/>
                <w:szCs w:val="28"/>
              </w:rPr>
              <w:t>主要学术成果（可附页）</w:t>
            </w:r>
          </w:p>
        </w:tc>
      </w:tr>
      <w:tr w:rsidR="0015067C" w:rsidTr="0015067C">
        <w:trPr>
          <w:trHeight w:hRule="exact" w:val="12343"/>
          <w:jc w:val="center"/>
        </w:trPr>
        <w:tc>
          <w:tcPr>
            <w:tcW w:w="9879" w:type="dxa"/>
          </w:tcPr>
          <w:p w:rsidR="0015067C" w:rsidRDefault="0015067C" w:rsidP="00181297">
            <w:pPr>
              <w:spacing w:beforeLines="50"/>
              <w:jc w:val="both"/>
              <w:rPr>
                <w:rFonts w:ascii="宋体" w:hAnsi="宋体"/>
                <w:sz w:val="24"/>
                <w:szCs w:val="24"/>
              </w:rPr>
            </w:pP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、公开出版《盖伦理念》，该书被称为中国培训机构的教科书，在首都机场等有售。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、创建中国教育影响力品牌“盖伦”，盖伦国际教育目前在全国拥有</w:t>
            </w:r>
            <w:r>
              <w:rPr>
                <w:rFonts w:hint="eastAsia"/>
                <w:sz w:val="18"/>
                <w:szCs w:val="18"/>
              </w:rPr>
              <w:t>500</w:t>
            </w:r>
            <w:r>
              <w:rPr>
                <w:rFonts w:hint="eastAsia"/>
                <w:sz w:val="18"/>
                <w:szCs w:val="18"/>
              </w:rPr>
              <w:t>多家各类授权中心。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、公开出版《中华童铭》，并多次再版，该书被称为百科全书式新蒙学教育经典。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、创办大型国学教育连锁体系“盖伦华文国学馆”，已经在全国拥有</w:t>
            </w:r>
            <w:r>
              <w:rPr>
                <w:rFonts w:hint="eastAsia"/>
                <w:sz w:val="18"/>
                <w:szCs w:val="18"/>
              </w:rPr>
              <w:t>100</w:t>
            </w:r>
            <w:r>
              <w:rPr>
                <w:rFonts w:hint="eastAsia"/>
                <w:sz w:val="18"/>
                <w:szCs w:val="18"/>
              </w:rPr>
              <w:t>多家盖伦华文国学馆，是目前中国最大的国学教育培训机构。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、公开出版《</w:t>
            </w: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生万物》和《第一桶金》，《</w:t>
            </w: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生万物》曾在全国各大机场有售。《亿万之路》即将出版，与《</w:t>
            </w: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生万物》和《第一桶金》统称为“云盟创业”三部曲，。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、创建“云盟创业学”，在新浪微博开设大型公益课程《云盟创业学》，学生人数达到</w:t>
            </w:r>
            <w:r>
              <w:rPr>
                <w:rFonts w:hint="eastAsia"/>
                <w:sz w:val="18"/>
                <w:szCs w:val="18"/>
              </w:rPr>
              <w:t>5000</w:t>
            </w:r>
            <w:r>
              <w:rPr>
                <w:rFonts w:hint="eastAsia"/>
                <w:sz w:val="18"/>
                <w:szCs w:val="18"/>
              </w:rPr>
              <w:t>多名，并指导创业。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、创办“云商书院”，是全球化和移动互联网时代的新型东方书院。云商书院融合商学、国学、投资学等，传播云道哲学。目前进入书院学习的全国各地企业家和中高管等，已经超过</w:t>
            </w:r>
            <w:r>
              <w:rPr>
                <w:rFonts w:hint="eastAsia"/>
                <w:sz w:val="18"/>
                <w:szCs w:val="18"/>
              </w:rPr>
              <w:t>200</w:t>
            </w:r>
            <w:r>
              <w:rPr>
                <w:rFonts w:hint="eastAsia"/>
                <w:sz w:val="18"/>
                <w:szCs w:val="18"/>
              </w:rPr>
              <w:t>人。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、创建“云图智库”，为多家企业提供战略咨询和决策服务；致力于战略软实力打造。</w:t>
            </w:r>
          </w:p>
          <w:p w:rsid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rFonts w:hint="eastAsia"/>
                <w:sz w:val="18"/>
                <w:szCs w:val="18"/>
              </w:rPr>
              <w:t>、捐资建立北京盖伦希望小学；组织</w:t>
            </w:r>
            <w:r>
              <w:rPr>
                <w:rFonts w:hint="eastAsia"/>
                <w:sz w:val="18"/>
                <w:szCs w:val="18"/>
              </w:rPr>
              <w:t>18519</w:t>
            </w:r>
            <w:r>
              <w:rPr>
                <w:rFonts w:hint="eastAsia"/>
                <w:sz w:val="18"/>
                <w:szCs w:val="18"/>
              </w:rPr>
              <w:t>人捐资创建西藏盖伦希望小学，担任领捐人。</w:t>
            </w:r>
          </w:p>
          <w:p w:rsidR="0015067C" w:rsidRPr="0015067C" w:rsidRDefault="0015067C" w:rsidP="00181297">
            <w:pPr>
              <w:widowControl w:val="0"/>
              <w:spacing w:beforeLines="50" w:line="312" w:lineRule="auto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>、事迹曾经被多家主流媒体报道，并曾被评为中国经济新领军人物等。</w:t>
            </w:r>
          </w:p>
        </w:tc>
      </w:tr>
    </w:tbl>
    <w:p w:rsidR="0015067C" w:rsidRPr="0015067C" w:rsidRDefault="0015067C"/>
    <w:sectPr w:rsidR="0015067C" w:rsidRPr="0015067C" w:rsidSect="00F276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E38" w:rsidRDefault="00AC3E38" w:rsidP="0015067C">
      <w:r>
        <w:separator/>
      </w:r>
    </w:p>
  </w:endnote>
  <w:endnote w:type="continuationSeparator" w:id="1">
    <w:p w:rsidR="00AC3E38" w:rsidRDefault="00AC3E38" w:rsidP="00150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E38" w:rsidRDefault="00AC3E38" w:rsidP="0015067C">
      <w:r>
        <w:separator/>
      </w:r>
    </w:p>
  </w:footnote>
  <w:footnote w:type="continuationSeparator" w:id="1">
    <w:p w:rsidR="00AC3E38" w:rsidRDefault="00AC3E38" w:rsidP="001506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2A55"/>
    <w:rsid w:val="0015067C"/>
    <w:rsid w:val="00181297"/>
    <w:rsid w:val="00A917CD"/>
    <w:rsid w:val="00AC3E38"/>
    <w:rsid w:val="00BF2A55"/>
    <w:rsid w:val="00CF2FFA"/>
    <w:rsid w:val="00F27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67C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0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06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067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06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zhuqing</dc:creator>
  <cp:lastModifiedBy>lenovo</cp:lastModifiedBy>
  <cp:revision>2</cp:revision>
  <dcterms:created xsi:type="dcterms:W3CDTF">2016-10-31T11:04:00Z</dcterms:created>
  <dcterms:modified xsi:type="dcterms:W3CDTF">2016-10-31T11:04:00Z</dcterms:modified>
</cp:coreProperties>
</file>