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49A0" w:rsidRPr="00D80526" w:rsidRDefault="006D49A0" w:rsidP="006D49A0">
      <w:pPr>
        <w:widowControl/>
        <w:spacing w:before="100" w:beforeAutospacing="1" w:after="100" w:afterAutospacing="1" w:line="360" w:lineRule="auto"/>
        <w:jc w:val="center"/>
        <w:rPr>
          <w:rFonts w:ascii="华文中宋" w:eastAsia="华文中宋" w:hAnsi="华文中宋" w:cs="宋体"/>
          <w:b/>
          <w:bCs/>
          <w:kern w:val="0"/>
          <w:sz w:val="36"/>
          <w:szCs w:val="36"/>
        </w:rPr>
      </w:pPr>
      <w:r w:rsidRPr="00D80526">
        <w:rPr>
          <w:rFonts w:ascii="华文中宋" w:eastAsia="华文中宋" w:hAnsi="华文中宋" w:cs="宋体" w:hint="eastAsia"/>
          <w:b/>
          <w:bCs/>
          <w:kern w:val="0"/>
          <w:sz w:val="36"/>
          <w:szCs w:val="36"/>
        </w:rPr>
        <w:t>关于公布第六届北京市大学生交通科技大赛</w:t>
      </w:r>
    </w:p>
    <w:p w:rsidR="006D49A0" w:rsidRPr="00D80526" w:rsidRDefault="006D49A0" w:rsidP="006D49A0">
      <w:pPr>
        <w:widowControl/>
        <w:spacing w:before="100" w:beforeAutospacing="1" w:after="100" w:afterAutospacing="1" w:line="360" w:lineRule="auto"/>
        <w:jc w:val="center"/>
        <w:rPr>
          <w:rFonts w:ascii="华文中宋" w:eastAsia="华文中宋" w:hAnsi="华文中宋" w:cs="宋体"/>
          <w:b/>
          <w:bCs/>
          <w:kern w:val="0"/>
          <w:sz w:val="36"/>
          <w:szCs w:val="36"/>
        </w:rPr>
      </w:pPr>
      <w:r w:rsidRPr="00D80526">
        <w:rPr>
          <w:rFonts w:ascii="华文中宋" w:eastAsia="华文中宋" w:hAnsi="华文中宋" w:cs="宋体" w:hint="eastAsia"/>
          <w:b/>
          <w:bCs/>
          <w:kern w:val="0"/>
          <w:sz w:val="36"/>
          <w:szCs w:val="36"/>
        </w:rPr>
        <w:t>校内选拔赛初赛结果与决赛安排的通知</w:t>
      </w:r>
    </w:p>
    <w:p w:rsidR="006D49A0" w:rsidRPr="006D49A0" w:rsidRDefault="006D49A0" w:rsidP="00D80526">
      <w:pPr>
        <w:widowControl/>
        <w:wordWrap w:val="0"/>
        <w:adjustRightInd w:val="0"/>
        <w:snapToGrid w:val="0"/>
        <w:spacing w:line="360" w:lineRule="auto"/>
        <w:jc w:val="left"/>
        <w:rPr>
          <w:rFonts w:ascii="仿宋_GB2312" w:eastAsia="仿宋_GB2312" w:hAnsi="宋体" w:cs="宋体"/>
          <w:b/>
          <w:bCs/>
          <w:kern w:val="0"/>
          <w:sz w:val="28"/>
          <w:szCs w:val="28"/>
        </w:rPr>
      </w:pPr>
      <w:r w:rsidRPr="006D49A0">
        <w:rPr>
          <w:rFonts w:ascii="仿宋_GB2312" w:eastAsia="仿宋_GB2312" w:hAnsi="宋体" w:cs="宋体" w:hint="eastAsia"/>
          <w:b/>
          <w:bCs/>
          <w:kern w:val="0"/>
          <w:sz w:val="28"/>
          <w:szCs w:val="28"/>
        </w:rPr>
        <w:t>各学院：</w:t>
      </w:r>
    </w:p>
    <w:p w:rsidR="006D49A0" w:rsidRPr="00D80526" w:rsidRDefault="006D49A0" w:rsidP="00D80526">
      <w:pPr>
        <w:widowControl/>
        <w:adjustRightInd w:val="0"/>
        <w:snapToGrid w:val="0"/>
        <w:spacing w:beforeLines="50" w:before="156" w:line="300" w:lineRule="auto"/>
        <w:ind w:firstLineChars="200" w:firstLine="560"/>
        <w:rPr>
          <w:rFonts w:ascii="仿宋_GB2312" w:eastAsia="仿宋_GB2312" w:hAnsi="宋体" w:cs="宋体"/>
          <w:kern w:val="0"/>
          <w:sz w:val="28"/>
          <w:szCs w:val="28"/>
        </w:rPr>
      </w:pPr>
      <w:r w:rsidRPr="00D80526">
        <w:rPr>
          <w:rFonts w:ascii="仿宋_GB2312" w:eastAsia="仿宋_GB2312" w:hAnsi="宋体" w:cs="宋体" w:hint="eastAsia"/>
          <w:kern w:val="0"/>
          <w:sz w:val="28"/>
          <w:szCs w:val="28"/>
        </w:rPr>
        <w:t>根据《关于举办第六届北京市大学生交通科技大赛北京交通大学校内选拔赛的通知》的安排，第六届北京市大学生交通科技大赛校内选拔赛作品提交和初审工作已顺利结束，经专家评审，选拔出14项作品入围决赛答辩。入围决赛答辩作品名单详见附件，决赛答辩工作安排如下。</w:t>
      </w:r>
    </w:p>
    <w:p w:rsidR="006D49A0" w:rsidRPr="00D80526" w:rsidRDefault="006D49A0" w:rsidP="00D80526">
      <w:pPr>
        <w:widowControl/>
        <w:adjustRightInd w:val="0"/>
        <w:snapToGrid w:val="0"/>
        <w:spacing w:beforeLines="50" w:before="156" w:line="300" w:lineRule="auto"/>
        <w:ind w:firstLineChars="200" w:firstLine="560"/>
        <w:rPr>
          <w:rFonts w:ascii="仿宋_GB2312" w:eastAsia="仿宋_GB2312" w:hAnsi="宋体" w:cs="宋体"/>
          <w:kern w:val="0"/>
          <w:sz w:val="28"/>
          <w:szCs w:val="28"/>
        </w:rPr>
      </w:pPr>
      <w:r w:rsidRPr="00D80526">
        <w:rPr>
          <w:rFonts w:ascii="仿宋_GB2312" w:eastAsia="仿宋_GB2312" w:hAnsi="宋体" w:cs="宋体" w:hint="eastAsia"/>
          <w:kern w:val="0"/>
          <w:sz w:val="28"/>
          <w:szCs w:val="28"/>
        </w:rPr>
        <w:t>答辩时间：</w:t>
      </w:r>
      <w:r w:rsidRPr="000C11C0">
        <w:rPr>
          <w:rFonts w:ascii="仿宋_GB2312" w:eastAsia="仿宋_GB2312" w:hAnsi="宋体" w:cs="宋体" w:hint="eastAsia"/>
          <w:kern w:val="0"/>
          <w:sz w:val="28"/>
          <w:szCs w:val="28"/>
        </w:rPr>
        <w:t>2016年10月29日（周六）上午8:00</w:t>
      </w:r>
    </w:p>
    <w:p w:rsidR="006D49A0" w:rsidRPr="00D80526" w:rsidRDefault="006D49A0" w:rsidP="00D80526">
      <w:pPr>
        <w:widowControl/>
        <w:adjustRightInd w:val="0"/>
        <w:snapToGrid w:val="0"/>
        <w:spacing w:beforeLines="50" w:before="156" w:line="300" w:lineRule="auto"/>
        <w:ind w:firstLineChars="200" w:firstLine="560"/>
        <w:rPr>
          <w:rFonts w:ascii="仿宋_GB2312" w:eastAsia="仿宋_GB2312" w:hAnsi="宋体" w:cs="宋体"/>
          <w:kern w:val="0"/>
          <w:sz w:val="28"/>
          <w:szCs w:val="28"/>
        </w:rPr>
      </w:pPr>
      <w:r w:rsidRPr="00D80526">
        <w:rPr>
          <w:rFonts w:ascii="仿宋_GB2312" w:eastAsia="仿宋_GB2312" w:hAnsi="宋体" w:cs="宋体" w:hint="eastAsia"/>
          <w:kern w:val="0"/>
          <w:sz w:val="28"/>
          <w:szCs w:val="28"/>
        </w:rPr>
        <w:t>答辩地点：八号教学楼8415会议室</w:t>
      </w:r>
    </w:p>
    <w:p w:rsidR="006D49A0" w:rsidRPr="00D80526" w:rsidRDefault="006D49A0" w:rsidP="00D80526">
      <w:pPr>
        <w:widowControl/>
        <w:adjustRightInd w:val="0"/>
        <w:snapToGrid w:val="0"/>
        <w:spacing w:beforeLines="50" w:before="156" w:line="300" w:lineRule="auto"/>
        <w:ind w:firstLineChars="200" w:firstLine="560"/>
        <w:rPr>
          <w:rFonts w:ascii="仿宋_GB2312" w:eastAsia="仿宋_GB2312" w:hAnsi="宋体" w:cs="宋体"/>
          <w:kern w:val="0"/>
          <w:sz w:val="28"/>
          <w:szCs w:val="28"/>
        </w:rPr>
      </w:pPr>
      <w:r w:rsidRPr="00D80526">
        <w:rPr>
          <w:rFonts w:ascii="仿宋_GB2312" w:eastAsia="仿宋_GB2312" w:hAnsi="宋体" w:cs="宋体" w:hint="eastAsia"/>
          <w:kern w:val="0"/>
          <w:sz w:val="28"/>
          <w:szCs w:val="28"/>
        </w:rPr>
        <w:t>答辩要求：5分钟PPT自述+5分钟评委提问</w:t>
      </w:r>
    </w:p>
    <w:p w:rsidR="006D49A0" w:rsidRPr="000C11C0" w:rsidRDefault="006D49A0" w:rsidP="000C11C0">
      <w:pPr>
        <w:widowControl/>
        <w:adjustRightInd w:val="0"/>
        <w:snapToGrid w:val="0"/>
        <w:spacing w:beforeLines="50" w:before="156" w:line="300" w:lineRule="auto"/>
        <w:ind w:firstLineChars="200" w:firstLine="562"/>
        <w:rPr>
          <w:rFonts w:ascii="仿宋_GB2312" w:eastAsia="仿宋_GB2312" w:hAnsi="宋体" w:cs="宋体"/>
          <w:b/>
          <w:kern w:val="0"/>
          <w:sz w:val="28"/>
          <w:szCs w:val="28"/>
        </w:rPr>
      </w:pPr>
      <w:r w:rsidRPr="000C11C0">
        <w:rPr>
          <w:rFonts w:ascii="仿宋_GB2312" w:eastAsia="仿宋_GB2312" w:hAnsi="宋体" w:cs="宋体" w:hint="eastAsia"/>
          <w:b/>
          <w:kern w:val="0"/>
          <w:sz w:val="28"/>
          <w:szCs w:val="28"/>
        </w:rPr>
        <w:t>注意事项 ：请参赛选手于2016年10月27日（周四）中午</w:t>
      </w:r>
      <w:bookmarkStart w:id="0" w:name="_GoBack"/>
      <w:bookmarkEnd w:id="0"/>
      <w:r w:rsidRPr="000C11C0">
        <w:rPr>
          <w:rFonts w:ascii="仿宋_GB2312" w:eastAsia="仿宋_GB2312" w:hAnsi="宋体" w:cs="宋体" w:hint="eastAsia"/>
          <w:b/>
          <w:kern w:val="0"/>
          <w:sz w:val="28"/>
          <w:szCs w:val="28"/>
        </w:rPr>
        <w:t>12:30-13:30到8616会议室抽签决定答辩顺序，并拷贝答辩PPT。</w:t>
      </w:r>
    </w:p>
    <w:p w:rsidR="006D49A0" w:rsidRDefault="006D49A0" w:rsidP="006D49A0">
      <w:pPr>
        <w:widowControl/>
        <w:spacing w:before="100" w:beforeAutospacing="1" w:after="100" w:afterAutospacing="1" w:line="360" w:lineRule="auto"/>
        <w:ind w:firstLineChars="200" w:firstLine="480"/>
        <w:jc w:val="left"/>
        <w:rPr>
          <w:rFonts w:ascii="仿宋_GB2312" w:eastAsia="仿宋_GB2312" w:hAnsi="宋体" w:cs="宋体"/>
          <w:kern w:val="0"/>
          <w:sz w:val="24"/>
          <w:szCs w:val="20"/>
        </w:rPr>
      </w:pPr>
    </w:p>
    <w:p w:rsidR="006D49A0" w:rsidRPr="00D80526" w:rsidRDefault="006D49A0" w:rsidP="00D80526">
      <w:pPr>
        <w:widowControl/>
        <w:spacing w:before="100" w:beforeAutospacing="1" w:after="100" w:afterAutospacing="1" w:line="360" w:lineRule="auto"/>
        <w:ind w:firstLineChars="200" w:firstLine="560"/>
        <w:jc w:val="left"/>
        <w:rPr>
          <w:rFonts w:ascii="仿宋_GB2312" w:eastAsia="仿宋_GB2312" w:hAnsi="宋体" w:cs="宋体"/>
          <w:kern w:val="0"/>
          <w:sz w:val="28"/>
          <w:szCs w:val="28"/>
        </w:rPr>
      </w:pPr>
      <w:r w:rsidRPr="00D80526">
        <w:rPr>
          <w:rFonts w:ascii="仿宋_GB2312" w:eastAsia="仿宋_GB2312" w:hAnsi="宋体" w:cs="宋体" w:hint="eastAsia"/>
          <w:kern w:val="0"/>
          <w:sz w:val="28"/>
          <w:szCs w:val="28"/>
        </w:rPr>
        <w:t>附件：第六届北京市大学生交通科技大赛校内选拔赛入围决赛答辩名单</w:t>
      </w:r>
    </w:p>
    <w:p w:rsidR="00D80526" w:rsidRDefault="00D80526" w:rsidP="00D80526">
      <w:pPr>
        <w:widowControl/>
        <w:adjustRightInd w:val="0"/>
        <w:snapToGrid w:val="0"/>
        <w:spacing w:line="300" w:lineRule="auto"/>
        <w:ind w:right="840" w:firstLineChars="200" w:firstLine="560"/>
        <w:jc w:val="right"/>
        <w:rPr>
          <w:rFonts w:ascii="仿宋_GB2312" w:eastAsia="仿宋_GB2312" w:hAnsi="宋体" w:cs="宋体" w:hint="eastAsia"/>
          <w:kern w:val="0"/>
          <w:sz w:val="28"/>
          <w:szCs w:val="28"/>
        </w:rPr>
      </w:pPr>
    </w:p>
    <w:p w:rsidR="00A52064" w:rsidRDefault="00A52064" w:rsidP="00D80526">
      <w:pPr>
        <w:widowControl/>
        <w:adjustRightInd w:val="0"/>
        <w:snapToGrid w:val="0"/>
        <w:spacing w:line="300" w:lineRule="auto"/>
        <w:ind w:right="840" w:firstLineChars="200" w:firstLine="560"/>
        <w:jc w:val="right"/>
        <w:rPr>
          <w:rFonts w:ascii="仿宋_GB2312" w:eastAsia="仿宋_GB2312" w:hAnsi="宋体" w:cs="宋体" w:hint="eastAsia"/>
          <w:kern w:val="0"/>
          <w:sz w:val="28"/>
          <w:szCs w:val="28"/>
        </w:rPr>
      </w:pPr>
    </w:p>
    <w:p w:rsidR="006D49A0" w:rsidRPr="00D80526" w:rsidRDefault="006D49A0" w:rsidP="00D80526">
      <w:pPr>
        <w:widowControl/>
        <w:adjustRightInd w:val="0"/>
        <w:snapToGrid w:val="0"/>
        <w:spacing w:line="300" w:lineRule="auto"/>
        <w:ind w:right="840" w:firstLineChars="200" w:firstLine="560"/>
        <w:jc w:val="right"/>
        <w:rPr>
          <w:rFonts w:ascii="仿宋_GB2312" w:eastAsia="仿宋_GB2312" w:hAnsi="宋体" w:cs="宋体"/>
          <w:kern w:val="0"/>
          <w:sz w:val="28"/>
          <w:szCs w:val="28"/>
        </w:rPr>
      </w:pPr>
      <w:r w:rsidRPr="00D80526">
        <w:rPr>
          <w:rFonts w:ascii="仿宋_GB2312" w:eastAsia="仿宋_GB2312" w:hAnsi="宋体" w:cs="宋体" w:hint="eastAsia"/>
          <w:kern w:val="0"/>
          <w:sz w:val="28"/>
          <w:szCs w:val="28"/>
        </w:rPr>
        <w:t xml:space="preserve">北京交通大学     </w:t>
      </w:r>
    </w:p>
    <w:p w:rsidR="006D49A0" w:rsidRPr="00D80526" w:rsidRDefault="006D49A0" w:rsidP="00D80526">
      <w:pPr>
        <w:widowControl/>
        <w:adjustRightInd w:val="0"/>
        <w:snapToGrid w:val="0"/>
        <w:spacing w:line="300" w:lineRule="auto"/>
        <w:ind w:firstLineChars="200" w:firstLine="560"/>
        <w:jc w:val="right"/>
        <w:rPr>
          <w:rFonts w:ascii="仿宋_GB2312" w:eastAsia="仿宋_GB2312" w:hAnsi="宋体" w:cs="宋体"/>
          <w:kern w:val="0"/>
          <w:sz w:val="28"/>
          <w:szCs w:val="28"/>
        </w:rPr>
      </w:pPr>
      <w:r w:rsidRPr="00D80526">
        <w:rPr>
          <w:rFonts w:ascii="仿宋_GB2312" w:eastAsia="仿宋_GB2312" w:hAnsi="宋体" w:cs="宋体" w:hint="eastAsia"/>
          <w:kern w:val="0"/>
          <w:sz w:val="28"/>
          <w:szCs w:val="28"/>
        </w:rPr>
        <w:t>大学生交通科技大赛组委会</w:t>
      </w:r>
    </w:p>
    <w:p w:rsidR="006D49A0" w:rsidRPr="00D80526" w:rsidRDefault="006D49A0" w:rsidP="00D80526">
      <w:pPr>
        <w:widowControl/>
        <w:adjustRightInd w:val="0"/>
        <w:snapToGrid w:val="0"/>
        <w:spacing w:line="300" w:lineRule="auto"/>
        <w:ind w:right="560" w:firstLineChars="200" w:firstLine="560"/>
        <w:jc w:val="right"/>
        <w:rPr>
          <w:rFonts w:ascii="仿宋_GB2312" w:eastAsia="仿宋_GB2312" w:hAnsi="宋体" w:cs="宋体"/>
          <w:kern w:val="0"/>
          <w:sz w:val="28"/>
          <w:szCs w:val="28"/>
        </w:rPr>
      </w:pPr>
      <w:r w:rsidRPr="00D80526">
        <w:rPr>
          <w:rFonts w:ascii="仿宋_GB2312" w:eastAsia="仿宋_GB2312" w:hAnsi="宋体" w:cs="宋体" w:hint="eastAsia"/>
          <w:kern w:val="0"/>
          <w:sz w:val="28"/>
          <w:szCs w:val="28"/>
        </w:rPr>
        <w:t>（教务处代章）</w:t>
      </w:r>
    </w:p>
    <w:p w:rsidR="006D49A0" w:rsidRPr="00D80526" w:rsidRDefault="006D49A0" w:rsidP="00D80526">
      <w:pPr>
        <w:widowControl/>
        <w:adjustRightInd w:val="0"/>
        <w:snapToGrid w:val="0"/>
        <w:spacing w:line="300" w:lineRule="auto"/>
        <w:ind w:right="280" w:firstLineChars="200" w:firstLine="560"/>
        <w:jc w:val="right"/>
        <w:rPr>
          <w:rFonts w:ascii="仿宋_GB2312" w:eastAsia="仿宋_GB2312" w:hAnsi="宋体" w:cs="宋体"/>
          <w:kern w:val="0"/>
          <w:sz w:val="28"/>
          <w:szCs w:val="28"/>
        </w:rPr>
      </w:pPr>
      <w:r w:rsidRPr="00D80526">
        <w:rPr>
          <w:rFonts w:ascii="仿宋_GB2312" w:eastAsia="仿宋_GB2312" w:hAnsi="宋体" w:cs="宋体" w:hint="eastAsia"/>
          <w:kern w:val="0"/>
          <w:sz w:val="28"/>
          <w:szCs w:val="28"/>
        </w:rPr>
        <w:t>201</w:t>
      </w:r>
      <w:r w:rsidR="004D3560" w:rsidRPr="00D80526">
        <w:rPr>
          <w:rFonts w:ascii="仿宋_GB2312" w:eastAsia="仿宋_GB2312" w:hAnsi="宋体" w:cs="宋体" w:hint="eastAsia"/>
          <w:kern w:val="0"/>
          <w:sz w:val="28"/>
          <w:szCs w:val="28"/>
        </w:rPr>
        <w:t>6</w:t>
      </w:r>
      <w:r w:rsidRPr="00D80526">
        <w:rPr>
          <w:rFonts w:ascii="仿宋_GB2312" w:eastAsia="仿宋_GB2312" w:hAnsi="宋体" w:cs="宋体" w:hint="eastAsia"/>
          <w:kern w:val="0"/>
          <w:sz w:val="28"/>
          <w:szCs w:val="28"/>
        </w:rPr>
        <w:t>年10月</w:t>
      </w:r>
      <w:r w:rsidR="004D3560" w:rsidRPr="00D80526">
        <w:rPr>
          <w:rFonts w:ascii="仿宋_GB2312" w:eastAsia="仿宋_GB2312" w:hAnsi="宋体" w:cs="宋体" w:hint="eastAsia"/>
          <w:kern w:val="0"/>
          <w:sz w:val="28"/>
          <w:szCs w:val="28"/>
        </w:rPr>
        <w:t>2</w:t>
      </w:r>
      <w:r w:rsidR="00A52064">
        <w:rPr>
          <w:rFonts w:ascii="仿宋_GB2312" w:eastAsia="仿宋_GB2312" w:hAnsi="宋体" w:cs="宋体" w:hint="eastAsia"/>
          <w:kern w:val="0"/>
          <w:sz w:val="28"/>
          <w:szCs w:val="28"/>
        </w:rPr>
        <w:t>6</w:t>
      </w:r>
      <w:r w:rsidRPr="00D80526">
        <w:rPr>
          <w:rFonts w:ascii="仿宋_GB2312" w:eastAsia="仿宋_GB2312" w:hAnsi="宋体" w:cs="宋体" w:hint="eastAsia"/>
          <w:kern w:val="0"/>
          <w:sz w:val="28"/>
          <w:szCs w:val="28"/>
        </w:rPr>
        <w:t xml:space="preserve">日   </w:t>
      </w:r>
    </w:p>
    <w:p w:rsidR="00D80526" w:rsidRDefault="00D80526">
      <w:pPr>
        <w:widowControl/>
        <w:jc w:val="left"/>
        <w:rPr>
          <w:rFonts w:ascii="仿宋_GB2312" w:eastAsia="仿宋_GB2312" w:hAnsi="宋体" w:cs="宋体"/>
          <w:kern w:val="0"/>
          <w:sz w:val="24"/>
          <w:szCs w:val="20"/>
        </w:rPr>
      </w:pPr>
      <w:r>
        <w:rPr>
          <w:rFonts w:ascii="仿宋_GB2312" w:eastAsia="仿宋_GB2312" w:hAnsi="宋体" w:cs="宋体"/>
          <w:kern w:val="0"/>
          <w:sz w:val="24"/>
          <w:szCs w:val="20"/>
        </w:rPr>
        <w:br w:type="page"/>
      </w:r>
    </w:p>
    <w:p w:rsidR="006D49A0" w:rsidRPr="00D80526" w:rsidRDefault="006D49A0" w:rsidP="00D80526">
      <w:pPr>
        <w:widowControl/>
        <w:adjustRightInd w:val="0"/>
        <w:snapToGrid w:val="0"/>
        <w:spacing w:line="360" w:lineRule="auto"/>
        <w:jc w:val="left"/>
        <w:rPr>
          <w:rFonts w:ascii="仿宋_GB2312" w:eastAsia="仿宋_GB2312" w:hAnsi="宋体" w:cs="宋体"/>
          <w:kern w:val="0"/>
          <w:sz w:val="28"/>
          <w:szCs w:val="28"/>
        </w:rPr>
      </w:pPr>
      <w:r w:rsidRPr="00D80526">
        <w:rPr>
          <w:rFonts w:ascii="仿宋_GB2312" w:eastAsia="仿宋_GB2312" w:hAnsi="宋体" w:cs="宋体" w:hint="eastAsia"/>
          <w:kern w:val="0"/>
          <w:sz w:val="28"/>
          <w:szCs w:val="28"/>
        </w:rPr>
        <w:lastRenderedPageBreak/>
        <w:t>附件：</w:t>
      </w:r>
    </w:p>
    <w:p w:rsidR="006D49A0" w:rsidRPr="00D80526" w:rsidRDefault="006D49A0" w:rsidP="00D80526">
      <w:pPr>
        <w:widowControl/>
        <w:adjustRightInd w:val="0"/>
        <w:snapToGrid w:val="0"/>
        <w:spacing w:line="360" w:lineRule="auto"/>
        <w:jc w:val="center"/>
        <w:rPr>
          <w:rFonts w:ascii="华文中宋" w:eastAsia="华文中宋" w:hAnsi="华文中宋" w:cs="宋体"/>
          <w:b/>
          <w:kern w:val="0"/>
          <w:sz w:val="28"/>
          <w:szCs w:val="28"/>
        </w:rPr>
      </w:pPr>
      <w:r w:rsidRPr="00D80526">
        <w:rPr>
          <w:rFonts w:ascii="华文中宋" w:eastAsia="华文中宋" w:hAnsi="华文中宋" w:cs="宋体" w:hint="eastAsia"/>
          <w:b/>
          <w:kern w:val="0"/>
          <w:sz w:val="28"/>
          <w:szCs w:val="28"/>
        </w:rPr>
        <w:t>第六届北京市大学生交通科技大赛校内选拔赛入围决赛答辩名单</w:t>
      </w:r>
    </w:p>
    <w:tbl>
      <w:tblPr>
        <w:tblW w:w="8659" w:type="dxa"/>
        <w:jc w:val="center"/>
        <w:tblInd w:w="465" w:type="dxa"/>
        <w:tblLayout w:type="fixed"/>
        <w:tblLook w:val="04A0" w:firstRow="1" w:lastRow="0" w:firstColumn="1" w:lastColumn="0" w:noHBand="0" w:noVBand="1"/>
      </w:tblPr>
      <w:tblGrid>
        <w:gridCol w:w="797"/>
        <w:gridCol w:w="5814"/>
        <w:gridCol w:w="992"/>
        <w:gridCol w:w="1056"/>
      </w:tblGrid>
      <w:tr w:rsidR="006D49A0" w:rsidRPr="006D49A0" w:rsidTr="00D80526">
        <w:trPr>
          <w:trHeight w:val="432"/>
          <w:jc w:val="center"/>
        </w:trPr>
        <w:tc>
          <w:tcPr>
            <w:tcW w:w="797" w:type="dxa"/>
            <w:tcBorders>
              <w:top w:val="single" w:sz="4" w:space="0" w:color="auto"/>
              <w:left w:val="single" w:sz="4" w:space="0" w:color="auto"/>
              <w:bottom w:val="single" w:sz="4" w:space="0" w:color="auto"/>
              <w:right w:val="single" w:sz="4" w:space="0" w:color="auto"/>
            </w:tcBorders>
            <w:noWrap/>
            <w:vAlign w:val="center"/>
            <w:hideMark/>
          </w:tcPr>
          <w:p w:rsidR="006D49A0" w:rsidRPr="00D80526" w:rsidRDefault="006D49A0" w:rsidP="00D80526">
            <w:pPr>
              <w:widowControl/>
              <w:spacing w:before="100" w:beforeAutospacing="1" w:after="100" w:afterAutospacing="1" w:line="360" w:lineRule="auto"/>
              <w:jc w:val="center"/>
              <w:rPr>
                <w:rFonts w:ascii="仿宋_GB2312" w:eastAsia="仿宋_GB2312" w:hAnsi="宋体" w:cs="宋体"/>
                <w:b/>
                <w:kern w:val="0"/>
                <w:sz w:val="24"/>
                <w:szCs w:val="24"/>
              </w:rPr>
            </w:pPr>
            <w:r w:rsidRPr="00D80526">
              <w:rPr>
                <w:rFonts w:ascii="仿宋_GB2312" w:eastAsia="仿宋_GB2312" w:hAnsi="宋体" w:cs="宋体" w:hint="eastAsia"/>
                <w:b/>
                <w:kern w:val="0"/>
                <w:sz w:val="24"/>
                <w:szCs w:val="24"/>
              </w:rPr>
              <w:t>序号</w:t>
            </w:r>
          </w:p>
        </w:tc>
        <w:tc>
          <w:tcPr>
            <w:tcW w:w="5814" w:type="dxa"/>
            <w:tcBorders>
              <w:top w:val="single" w:sz="4" w:space="0" w:color="auto"/>
              <w:left w:val="nil"/>
              <w:bottom w:val="single" w:sz="4" w:space="0" w:color="auto"/>
              <w:right w:val="single" w:sz="4" w:space="0" w:color="auto"/>
            </w:tcBorders>
            <w:noWrap/>
            <w:vAlign w:val="center"/>
            <w:hideMark/>
          </w:tcPr>
          <w:p w:rsidR="006D49A0" w:rsidRPr="00D80526" w:rsidRDefault="006D49A0" w:rsidP="00D80526">
            <w:pPr>
              <w:widowControl/>
              <w:spacing w:before="100" w:beforeAutospacing="1" w:after="100" w:afterAutospacing="1" w:line="360" w:lineRule="auto"/>
              <w:jc w:val="center"/>
              <w:rPr>
                <w:rFonts w:ascii="仿宋_GB2312" w:eastAsia="仿宋_GB2312" w:hAnsi="宋体" w:cs="宋体"/>
                <w:b/>
                <w:kern w:val="0"/>
                <w:sz w:val="24"/>
                <w:szCs w:val="20"/>
              </w:rPr>
            </w:pPr>
            <w:r w:rsidRPr="00D80526">
              <w:rPr>
                <w:rFonts w:ascii="仿宋_GB2312" w:eastAsia="仿宋_GB2312" w:hAnsi="宋体" w:cs="宋体" w:hint="eastAsia"/>
                <w:b/>
                <w:kern w:val="0"/>
                <w:sz w:val="24"/>
                <w:szCs w:val="20"/>
              </w:rPr>
              <w:t>项目名称</w:t>
            </w:r>
          </w:p>
        </w:tc>
        <w:tc>
          <w:tcPr>
            <w:tcW w:w="992" w:type="dxa"/>
            <w:tcBorders>
              <w:top w:val="single" w:sz="4" w:space="0" w:color="auto"/>
              <w:left w:val="nil"/>
              <w:bottom w:val="single" w:sz="4" w:space="0" w:color="auto"/>
              <w:right w:val="single" w:sz="4" w:space="0" w:color="auto"/>
            </w:tcBorders>
            <w:noWrap/>
            <w:vAlign w:val="center"/>
            <w:hideMark/>
          </w:tcPr>
          <w:p w:rsidR="006D49A0" w:rsidRPr="00D80526" w:rsidRDefault="006D49A0" w:rsidP="00D80526">
            <w:pPr>
              <w:widowControl/>
              <w:spacing w:before="100" w:beforeAutospacing="1" w:after="100" w:afterAutospacing="1" w:line="360" w:lineRule="auto"/>
              <w:jc w:val="center"/>
              <w:rPr>
                <w:rFonts w:ascii="仿宋_GB2312" w:eastAsia="仿宋_GB2312" w:hAnsi="宋体" w:cs="宋体"/>
                <w:b/>
                <w:kern w:val="0"/>
                <w:sz w:val="24"/>
                <w:szCs w:val="20"/>
              </w:rPr>
            </w:pPr>
            <w:r w:rsidRPr="00D80526">
              <w:rPr>
                <w:rFonts w:ascii="仿宋_GB2312" w:eastAsia="仿宋_GB2312" w:hAnsi="宋体" w:cs="宋体" w:hint="eastAsia"/>
                <w:b/>
                <w:kern w:val="0"/>
                <w:sz w:val="24"/>
                <w:szCs w:val="20"/>
              </w:rPr>
              <w:t>负责人</w:t>
            </w:r>
          </w:p>
        </w:tc>
        <w:tc>
          <w:tcPr>
            <w:tcW w:w="1056" w:type="dxa"/>
            <w:tcBorders>
              <w:top w:val="single" w:sz="4" w:space="0" w:color="auto"/>
              <w:left w:val="nil"/>
              <w:bottom w:val="single" w:sz="4" w:space="0" w:color="auto"/>
              <w:right w:val="single" w:sz="4" w:space="0" w:color="auto"/>
            </w:tcBorders>
            <w:noWrap/>
            <w:vAlign w:val="center"/>
            <w:hideMark/>
          </w:tcPr>
          <w:p w:rsidR="006D49A0" w:rsidRPr="00D80526" w:rsidRDefault="006D49A0" w:rsidP="00D80526">
            <w:pPr>
              <w:widowControl/>
              <w:spacing w:before="100" w:beforeAutospacing="1" w:after="100" w:afterAutospacing="1" w:line="360" w:lineRule="auto"/>
              <w:jc w:val="center"/>
              <w:rPr>
                <w:rFonts w:ascii="仿宋_GB2312" w:eastAsia="仿宋_GB2312" w:hAnsi="宋体" w:cs="宋体"/>
                <w:b/>
                <w:kern w:val="0"/>
                <w:sz w:val="24"/>
                <w:szCs w:val="20"/>
              </w:rPr>
            </w:pPr>
            <w:r w:rsidRPr="00D80526">
              <w:rPr>
                <w:rFonts w:ascii="仿宋_GB2312" w:eastAsia="仿宋_GB2312" w:hAnsi="宋体" w:cs="宋体" w:hint="eastAsia"/>
                <w:b/>
                <w:kern w:val="0"/>
                <w:sz w:val="24"/>
                <w:szCs w:val="20"/>
              </w:rPr>
              <w:t>学院</w:t>
            </w:r>
          </w:p>
        </w:tc>
      </w:tr>
      <w:tr w:rsidR="006D49A0" w:rsidRPr="006D49A0" w:rsidTr="00D80526">
        <w:trPr>
          <w:trHeight w:val="432"/>
          <w:jc w:val="center"/>
        </w:trPr>
        <w:tc>
          <w:tcPr>
            <w:tcW w:w="797" w:type="dxa"/>
            <w:tcBorders>
              <w:top w:val="nil"/>
              <w:left w:val="single" w:sz="4" w:space="0" w:color="auto"/>
              <w:bottom w:val="single" w:sz="4" w:space="0" w:color="auto"/>
              <w:right w:val="single" w:sz="4" w:space="0" w:color="auto"/>
            </w:tcBorders>
            <w:vAlign w:val="center"/>
            <w:hideMark/>
          </w:tcPr>
          <w:p w:rsidR="006D49A0" w:rsidRPr="006D49A0" w:rsidRDefault="006D49A0" w:rsidP="00D80526">
            <w:pPr>
              <w:widowControl/>
              <w:spacing w:before="100" w:beforeAutospacing="1" w:after="100" w:afterAutospacing="1" w:line="360" w:lineRule="auto"/>
              <w:jc w:val="center"/>
              <w:rPr>
                <w:rFonts w:ascii="仿宋_GB2312" w:eastAsia="仿宋_GB2312" w:hAnsi="宋体" w:cs="宋体"/>
                <w:kern w:val="0"/>
                <w:sz w:val="24"/>
                <w:szCs w:val="20"/>
              </w:rPr>
            </w:pPr>
            <w:r w:rsidRPr="006D49A0">
              <w:rPr>
                <w:rFonts w:ascii="仿宋_GB2312" w:eastAsia="仿宋_GB2312" w:hAnsi="宋体" w:cs="宋体" w:hint="eastAsia"/>
                <w:kern w:val="0"/>
                <w:sz w:val="24"/>
                <w:szCs w:val="20"/>
              </w:rPr>
              <w:t>1</w:t>
            </w:r>
          </w:p>
        </w:tc>
        <w:tc>
          <w:tcPr>
            <w:tcW w:w="5814" w:type="dxa"/>
            <w:tcBorders>
              <w:top w:val="nil"/>
              <w:left w:val="nil"/>
              <w:bottom w:val="single" w:sz="4" w:space="0" w:color="auto"/>
              <w:right w:val="single" w:sz="4" w:space="0" w:color="auto"/>
            </w:tcBorders>
            <w:vAlign w:val="center"/>
            <w:hideMark/>
          </w:tcPr>
          <w:p w:rsidR="006D49A0" w:rsidRPr="006D49A0" w:rsidRDefault="00EA1245" w:rsidP="00D80526">
            <w:pPr>
              <w:widowControl/>
              <w:spacing w:before="100" w:beforeAutospacing="1" w:after="100" w:afterAutospacing="1" w:line="360" w:lineRule="auto"/>
              <w:jc w:val="left"/>
              <w:rPr>
                <w:rFonts w:ascii="仿宋_GB2312" w:eastAsia="仿宋_GB2312" w:hAnsi="宋体" w:cs="宋体"/>
                <w:kern w:val="0"/>
                <w:sz w:val="24"/>
                <w:szCs w:val="20"/>
              </w:rPr>
            </w:pPr>
            <w:r w:rsidRPr="00EA1245">
              <w:rPr>
                <w:rFonts w:ascii="仿宋_GB2312" w:eastAsia="仿宋_GB2312" w:hAnsi="宋体" w:cs="宋体" w:hint="eastAsia"/>
                <w:kern w:val="0"/>
                <w:sz w:val="24"/>
                <w:szCs w:val="20"/>
              </w:rPr>
              <w:t>进入信号交叉口的驾驶员行为意图判断</w:t>
            </w:r>
          </w:p>
        </w:tc>
        <w:tc>
          <w:tcPr>
            <w:tcW w:w="992" w:type="dxa"/>
            <w:tcBorders>
              <w:top w:val="nil"/>
              <w:left w:val="nil"/>
              <w:bottom w:val="single" w:sz="4" w:space="0" w:color="auto"/>
              <w:right w:val="single" w:sz="4" w:space="0" w:color="auto"/>
            </w:tcBorders>
            <w:vAlign w:val="center"/>
            <w:hideMark/>
          </w:tcPr>
          <w:p w:rsidR="006D49A0" w:rsidRPr="006D49A0" w:rsidRDefault="00EA1245" w:rsidP="00D80526">
            <w:pPr>
              <w:widowControl/>
              <w:spacing w:before="100" w:beforeAutospacing="1" w:after="100" w:afterAutospacing="1" w:line="360" w:lineRule="auto"/>
              <w:jc w:val="center"/>
              <w:rPr>
                <w:rFonts w:ascii="仿宋_GB2312" w:eastAsia="仿宋_GB2312" w:hAnsi="宋体" w:cs="宋体"/>
                <w:kern w:val="0"/>
                <w:sz w:val="24"/>
                <w:szCs w:val="20"/>
              </w:rPr>
            </w:pPr>
            <w:r w:rsidRPr="00EA1245">
              <w:rPr>
                <w:rFonts w:ascii="仿宋_GB2312" w:eastAsia="仿宋_GB2312" w:hAnsi="宋体" w:cs="宋体" w:hint="eastAsia"/>
                <w:kern w:val="0"/>
                <w:sz w:val="24"/>
                <w:szCs w:val="20"/>
              </w:rPr>
              <w:t>刘博</w:t>
            </w:r>
          </w:p>
        </w:tc>
        <w:tc>
          <w:tcPr>
            <w:tcW w:w="1056" w:type="dxa"/>
            <w:tcBorders>
              <w:top w:val="nil"/>
              <w:left w:val="nil"/>
              <w:bottom w:val="single" w:sz="4" w:space="0" w:color="auto"/>
              <w:right w:val="single" w:sz="4" w:space="0" w:color="auto"/>
            </w:tcBorders>
            <w:vAlign w:val="center"/>
            <w:hideMark/>
          </w:tcPr>
          <w:p w:rsidR="006D49A0" w:rsidRPr="006D49A0" w:rsidRDefault="006D49A0" w:rsidP="00D80526">
            <w:pPr>
              <w:widowControl/>
              <w:spacing w:before="100" w:beforeAutospacing="1" w:after="100" w:afterAutospacing="1" w:line="360" w:lineRule="auto"/>
              <w:jc w:val="center"/>
              <w:rPr>
                <w:rFonts w:ascii="仿宋_GB2312" w:eastAsia="仿宋_GB2312" w:hAnsi="宋体" w:cs="宋体"/>
                <w:kern w:val="0"/>
                <w:sz w:val="24"/>
                <w:szCs w:val="20"/>
              </w:rPr>
            </w:pPr>
            <w:r w:rsidRPr="006D49A0">
              <w:rPr>
                <w:rFonts w:ascii="仿宋_GB2312" w:eastAsia="仿宋_GB2312" w:hAnsi="宋体" w:cs="宋体" w:hint="eastAsia"/>
                <w:kern w:val="0"/>
                <w:sz w:val="24"/>
                <w:szCs w:val="20"/>
              </w:rPr>
              <w:t>运输</w:t>
            </w:r>
          </w:p>
        </w:tc>
      </w:tr>
      <w:tr w:rsidR="006D49A0" w:rsidRPr="006D49A0" w:rsidTr="00D80526">
        <w:trPr>
          <w:trHeight w:val="432"/>
          <w:jc w:val="center"/>
        </w:trPr>
        <w:tc>
          <w:tcPr>
            <w:tcW w:w="797" w:type="dxa"/>
            <w:tcBorders>
              <w:top w:val="nil"/>
              <w:left w:val="single" w:sz="4" w:space="0" w:color="auto"/>
              <w:bottom w:val="single" w:sz="4" w:space="0" w:color="auto"/>
              <w:right w:val="single" w:sz="4" w:space="0" w:color="auto"/>
            </w:tcBorders>
            <w:vAlign w:val="center"/>
            <w:hideMark/>
          </w:tcPr>
          <w:p w:rsidR="006D49A0" w:rsidRPr="006D49A0" w:rsidRDefault="006D49A0" w:rsidP="00D80526">
            <w:pPr>
              <w:widowControl/>
              <w:spacing w:before="100" w:beforeAutospacing="1" w:after="100" w:afterAutospacing="1" w:line="360" w:lineRule="auto"/>
              <w:jc w:val="center"/>
              <w:rPr>
                <w:rFonts w:ascii="仿宋_GB2312" w:eastAsia="仿宋_GB2312" w:hAnsi="宋体" w:cs="宋体"/>
                <w:kern w:val="0"/>
                <w:sz w:val="24"/>
                <w:szCs w:val="20"/>
              </w:rPr>
            </w:pPr>
            <w:r w:rsidRPr="006D49A0">
              <w:rPr>
                <w:rFonts w:ascii="仿宋_GB2312" w:eastAsia="仿宋_GB2312" w:hAnsi="宋体" w:cs="宋体" w:hint="eastAsia"/>
                <w:kern w:val="0"/>
                <w:sz w:val="24"/>
                <w:szCs w:val="20"/>
              </w:rPr>
              <w:t>2</w:t>
            </w:r>
          </w:p>
        </w:tc>
        <w:tc>
          <w:tcPr>
            <w:tcW w:w="5814" w:type="dxa"/>
            <w:tcBorders>
              <w:top w:val="nil"/>
              <w:left w:val="nil"/>
              <w:bottom w:val="single" w:sz="4" w:space="0" w:color="auto"/>
              <w:right w:val="single" w:sz="4" w:space="0" w:color="auto"/>
            </w:tcBorders>
            <w:vAlign w:val="center"/>
            <w:hideMark/>
          </w:tcPr>
          <w:p w:rsidR="006D49A0" w:rsidRPr="006D49A0" w:rsidRDefault="00EA1245" w:rsidP="00D80526">
            <w:pPr>
              <w:widowControl/>
              <w:spacing w:before="100" w:beforeAutospacing="1" w:after="100" w:afterAutospacing="1" w:line="360" w:lineRule="auto"/>
              <w:jc w:val="left"/>
              <w:rPr>
                <w:rFonts w:ascii="仿宋_GB2312" w:eastAsia="仿宋_GB2312" w:hAnsi="宋体" w:cs="宋体"/>
                <w:kern w:val="0"/>
                <w:sz w:val="24"/>
                <w:szCs w:val="20"/>
              </w:rPr>
            </w:pPr>
            <w:r w:rsidRPr="00EA1245">
              <w:rPr>
                <w:rFonts w:ascii="仿宋_GB2312" w:eastAsia="仿宋_GB2312" w:hAnsi="宋体" w:cs="宋体" w:hint="eastAsia"/>
                <w:kern w:val="0"/>
                <w:sz w:val="24"/>
                <w:szCs w:val="20"/>
              </w:rPr>
              <w:t>《关于铁路为“母婴”旅客提供全程爱心服务研究》</w:t>
            </w:r>
          </w:p>
        </w:tc>
        <w:tc>
          <w:tcPr>
            <w:tcW w:w="992" w:type="dxa"/>
            <w:tcBorders>
              <w:top w:val="nil"/>
              <w:left w:val="nil"/>
              <w:bottom w:val="single" w:sz="4" w:space="0" w:color="auto"/>
              <w:right w:val="single" w:sz="4" w:space="0" w:color="auto"/>
            </w:tcBorders>
            <w:vAlign w:val="center"/>
            <w:hideMark/>
          </w:tcPr>
          <w:p w:rsidR="006D49A0" w:rsidRPr="006D49A0" w:rsidRDefault="00EA1245" w:rsidP="00D80526">
            <w:pPr>
              <w:widowControl/>
              <w:spacing w:before="100" w:beforeAutospacing="1" w:after="100" w:afterAutospacing="1" w:line="360" w:lineRule="auto"/>
              <w:jc w:val="center"/>
              <w:rPr>
                <w:rFonts w:ascii="仿宋_GB2312" w:eastAsia="仿宋_GB2312" w:hAnsi="宋体" w:cs="宋体"/>
                <w:kern w:val="0"/>
                <w:sz w:val="24"/>
                <w:szCs w:val="20"/>
              </w:rPr>
            </w:pPr>
            <w:proofErr w:type="gramStart"/>
            <w:r w:rsidRPr="00EA1245">
              <w:rPr>
                <w:rFonts w:ascii="仿宋_GB2312" w:eastAsia="仿宋_GB2312" w:hAnsi="宋体" w:cs="宋体" w:hint="eastAsia"/>
                <w:kern w:val="0"/>
                <w:sz w:val="24"/>
                <w:szCs w:val="20"/>
              </w:rPr>
              <w:t>戎</w:t>
            </w:r>
            <w:proofErr w:type="gramEnd"/>
            <w:r w:rsidRPr="00EA1245">
              <w:rPr>
                <w:rFonts w:ascii="仿宋_GB2312" w:eastAsia="仿宋_GB2312" w:hAnsi="宋体" w:cs="宋体" w:hint="eastAsia"/>
                <w:kern w:val="0"/>
                <w:sz w:val="24"/>
                <w:szCs w:val="20"/>
              </w:rPr>
              <w:t>佳</w:t>
            </w:r>
          </w:p>
        </w:tc>
        <w:tc>
          <w:tcPr>
            <w:tcW w:w="1056" w:type="dxa"/>
            <w:tcBorders>
              <w:top w:val="nil"/>
              <w:left w:val="nil"/>
              <w:bottom w:val="single" w:sz="4" w:space="0" w:color="auto"/>
              <w:right w:val="single" w:sz="4" w:space="0" w:color="auto"/>
            </w:tcBorders>
            <w:vAlign w:val="center"/>
            <w:hideMark/>
          </w:tcPr>
          <w:p w:rsidR="006D49A0" w:rsidRPr="006D49A0" w:rsidRDefault="006D49A0" w:rsidP="00D80526">
            <w:pPr>
              <w:widowControl/>
              <w:spacing w:before="100" w:beforeAutospacing="1" w:after="100" w:afterAutospacing="1"/>
              <w:jc w:val="center"/>
              <w:rPr>
                <w:rFonts w:ascii="宋体" w:eastAsia="宋体" w:hAnsi="宋体" w:cs="宋体"/>
                <w:kern w:val="0"/>
                <w:sz w:val="24"/>
                <w:szCs w:val="24"/>
              </w:rPr>
            </w:pPr>
            <w:r w:rsidRPr="006D49A0">
              <w:rPr>
                <w:rFonts w:ascii="仿宋_GB2312" w:eastAsia="仿宋_GB2312" w:hAnsi="宋体" w:cs="宋体" w:hint="eastAsia"/>
                <w:kern w:val="0"/>
                <w:sz w:val="24"/>
                <w:szCs w:val="20"/>
              </w:rPr>
              <w:t>运输</w:t>
            </w:r>
          </w:p>
        </w:tc>
      </w:tr>
      <w:tr w:rsidR="006D49A0" w:rsidRPr="006D49A0" w:rsidTr="00D80526">
        <w:trPr>
          <w:trHeight w:val="432"/>
          <w:jc w:val="center"/>
        </w:trPr>
        <w:tc>
          <w:tcPr>
            <w:tcW w:w="797" w:type="dxa"/>
            <w:tcBorders>
              <w:top w:val="nil"/>
              <w:left w:val="single" w:sz="4" w:space="0" w:color="auto"/>
              <w:bottom w:val="single" w:sz="4" w:space="0" w:color="auto"/>
              <w:right w:val="single" w:sz="4" w:space="0" w:color="auto"/>
            </w:tcBorders>
            <w:vAlign w:val="center"/>
            <w:hideMark/>
          </w:tcPr>
          <w:p w:rsidR="006D49A0" w:rsidRPr="006D49A0" w:rsidRDefault="006D49A0" w:rsidP="00D80526">
            <w:pPr>
              <w:widowControl/>
              <w:spacing w:before="100" w:beforeAutospacing="1" w:after="100" w:afterAutospacing="1" w:line="360" w:lineRule="auto"/>
              <w:jc w:val="center"/>
              <w:rPr>
                <w:rFonts w:ascii="仿宋_GB2312" w:eastAsia="仿宋_GB2312" w:hAnsi="宋体" w:cs="宋体"/>
                <w:kern w:val="0"/>
                <w:sz w:val="24"/>
                <w:szCs w:val="20"/>
              </w:rPr>
            </w:pPr>
            <w:r w:rsidRPr="006D49A0">
              <w:rPr>
                <w:rFonts w:ascii="仿宋_GB2312" w:eastAsia="仿宋_GB2312" w:hAnsi="宋体" w:cs="宋体" w:hint="eastAsia"/>
                <w:kern w:val="0"/>
                <w:sz w:val="24"/>
                <w:szCs w:val="20"/>
              </w:rPr>
              <w:t>3</w:t>
            </w:r>
          </w:p>
        </w:tc>
        <w:tc>
          <w:tcPr>
            <w:tcW w:w="5814" w:type="dxa"/>
            <w:tcBorders>
              <w:top w:val="nil"/>
              <w:left w:val="nil"/>
              <w:bottom w:val="single" w:sz="4" w:space="0" w:color="auto"/>
              <w:right w:val="single" w:sz="4" w:space="0" w:color="auto"/>
            </w:tcBorders>
            <w:vAlign w:val="center"/>
            <w:hideMark/>
          </w:tcPr>
          <w:p w:rsidR="006D49A0" w:rsidRPr="006D49A0" w:rsidRDefault="00EA1245" w:rsidP="00D80526">
            <w:pPr>
              <w:widowControl/>
              <w:spacing w:before="100" w:beforeAutospacing="1" w:after="100" w:afterAutospacing="1" w:line="360" w:lineRule="auto"/>
              <w:jc w:val="left"/>
              <w:rPr>
                <w:rFonts w:ascii="仿宋_GB2312" w:eastAsia="仿宋_GB2312" w:hAnsi="宋体" w:cs="宋体"/>
                <w:kern w:val="0"/>
                <w:sz w:val="24"/>
                <w:szCs w:val="20"/>
              </w:rPr>
            </w:pPr>
            <w:r w:rsidRPr="00EA1245">
              <w:rPr>
                <w:rFonts w:ascii="仿宋_GB2312" w:eastAsia="仿宋_GB2312" w:hAnsi="宋体" w:cs="宋体" w:hint="eastAsia"/>
                <w:kern w:val="0"/>
                <w:sz w:val="24"/>
                <w:szCs w:val="20"/>
              </w:rPr>
              <w:t>基于资源优化配置的停车泊位共享系统研发</w:t>
            </w:r>
          </w:p>
        </w:tc>
        <w:tc>
          <w:tcPr>
            <w:tcW w:w="992" w:type="dxa"/>
            <w:tcBorders>
              <w:top w:val="nil"/>
              <w:left w:val="nil"/>
              <w:bottom w:val="single" w:sz="4" w:space="0" w:color="auto"/>
              <w:right w:val="single" w:sz="4" w:space="0" w:color="auto"/>
            </w:tcBorders>
            <w:vAlign w:val="center"/>
            <w:hideMark/>
          </w:tcPr>
          <w:p w:rsidR="006D49A0" w:rsidRPr="006D49A0" w:rsidRDefault="00EA1245" w:rsidP="00D80526">
            <w:pPr>
              <w:widowControl/>
              <w:spacing w:before="100" w:beforeAutospacing="1" w:after="100" w:afterAutospacing="1" w:line="360" w:lineRule="auto"/>
              <w:jc w:val="center"/>
              <w:rPr>
                <w:rFonts w:ascii="仿宋_GB2312" w:eastAsia="仿宋_GB2312" w:hAnsi="宋体" w:cs="宋体"/>
                <w:kern w:val="0"/>
                <w:sz w:val="24"/>
                <w:szCs w:val="20"/>
              </w:rPr>
            </w:pPr>
            <w:proofErr w:type="gramStart"/>
            <w:r w:rsidRPr="00EA1245">
              <w:rPr>
                <w:rFonts w:ascii="仿宋_GB2312" w:eastAsia="仿宋_GB2312" w:hAnsi="宋体" w:cs="宋体" w:hint="eastAsia"/>
                <w:kern w:val="0"/>
                <w:sz w:val="24"/>
                <w:szCs w:val="20"/>
              </w:rPr>
              <w:t>张正超</w:t>
            </w:r>
            <w:proofErr w:type="gramEnd"/>
          </w:p>
        </w:tc>
        <w:tc>
          <w:tcPr>
            <w:tcW w:w="1056" w:type="dxa"/>
            <w:tcBorders>
              <w:top w:val="nil"/>
              <w:left w:val="nil"/>
              <w:bottom w:val="single" w:sz="4" w:space="0" w:color="auto"/>
              <w:right w:val="single" w:sz="4" w:space="0" w:color="auto"/>
            </w:tcBorders>
            <w:vAlign w:val="center"/>
            <w:hideMark/>
          </w:tcPr>
          <w:p w:rsidR="006D49A0" w:rsidRPr="006D49A0" w:rsidRDefault="006D49A0" w:rsidP="00D80526">
            <w:pPr>
              <w:widowControl/>
              <w:spacing w:before="100" w:beforeAutospacing="1" w:after="100" w:afterAutospacing="1"/>
              <w:jc w:val="center"/>
              <w:rPr>
                <w:rFonts w:ascii="宋体" w:eastAsia="宋体" w:hAnsi="宋体" w:cs="宋体"/>
                <w:kern w:val="0"/>
                <w:sz w:val="24"/>
                <w:szCs w:val="24"/>
              </w:rPr>
            </w:pPr>
            <w:r w:rsidRPr="006D49A0">
              <w:rPr>
                <w:rFonts w:ascii="仿宋_GB2312" w:eastAsia="仿宋_GB2312" w:hAnsi="宋体" w:cs="宋体" w:hint="eastAsia"/>
                <w:kern w:val="0"/>
                <w:sz w:val="24"/>
                <w:szCs w:val="20"/>
              </w:rPr>
              <w:t>运输</w:t>
            </w:r>
          </w:p>
        </w:tc>
      </w:tr>
      <w:tr w:rsidR="006D49A0" w:rsidRPr="006D49A0" w:rsidTr="00D80526">
        <w:trPr>
          <w:trHeight w:val="432"/>
          <w:jc w:val="center"/>
        </w:trPr>
        <w:tc>
          <w:tcPr>
            <w:tcW w:w="797" w:type="dxa"/>
            <w:tcBorders>
              <w:top w:val="nil"/>
              <w:left w:val="single" w:sz="4" w:space="0" w:color="auto"/>
              <w:bottom w:val="single" w:sz="4" w:space="0" w:color="auto"/>
              <w:right w:val="single" w:sz="4" w:space="0" w:color="auto"/>
            </w:tcBorders>
            <w:vAlign w:val="center"/>
            <w:hideMark/>
          </w:tcPr>
          <w:p w:rsidR="006D49A0" w:rsidRPr="006D49A0" w:rsidRDefault="006D49A0" w:rsidP="00D80526">
            <w:pPr>
              <w:widowControl/>
              <w:spacing w:before="100" w:beforeAutospacing="1" w:after="100" w:afterAutospacing="1" w:line="360" w:lineRule="auto"/>
              <w:jc w:val="center"/>
              <w:rPr>
                <w:rFonts w:ascii="仿宋_GB2312" w:eastAsia="仿宋_GB2312" w:hAnsi="宋体" w:cs="宋体"/>
                <w:kern w:val="0"/>
                <w:sz w:val="24"/>
                <w:szCs w:val="20"/>
              </w:rPr>
            </w:pPr>
            <w:r w:rsidRPr="006D49A0">
              <w:rPr>
                <w:rFonts w:ascii="仿宋_GB2312" w:eastAsia="仿宋_GB2312" w:hAnsi="宋体" w:cs="宋体" w:hint="eastAsia"/>
                <w:kern w:val="0"/>
                <w:sz w:val="24"/>
                <w:szCs w:val="20"/>
              </w:rPr>
              <w:t>4</w:t>
            </w:r>
          </w:p>
        </w:tc>
        <w:tc>
          <w:tcPr>
            <w:tcW w:w="5814" w:type="dxa"/>
            <w:tcBorders>
              <w:top w:val="nil"/>
              <w:left w:val="nil"/>
              <w:bottom w:val="single" w:sz="4" w:space="0" w:color="auto"/>
              <w:right w:val="single" w:sz="4" w:space="0" w:color="auto"/>
            </w:tcBorders>
            <w:vAlign w:val="center"/>
            <w:hideMark/>
          </w:tcPr>
          <w:p w:rsidR="006D49A0" w:rsidRPr="006D49A0" w:rsidRDefault="00EA1245" w:rsidP="00D80526">
            <w:pPr>
              <w:widowControl/>
              <w:spacing w:before="100" w:beforeAutospacing="1" w:after="100" w:afterAutospacing="1" w:line="360" w:lineRule="auto"/>
              <w:jc w:val="left"/>
              <w:rPr>
                <w:rFonts w:ascii="仿宋_GB2312" w:eastAsia="仿宋_GB2312" w:hAnsi="宋体" w:cs="宋体"/>
                <w:kern w:val="0"/>
                <w:sz w:val="24"/>
                <w:szCs w:val="20"/>
              </w:rPr>
            </w:pPr>
            <w:r w:rsidRPr="00EA1245">
              <w:rPr>
                <w:rFonts w:ascii="仿宋_GB2312" w:eastAsia="仿宋_GB2312" w:hAnsi="宋体" w:cs="宋体" w:hint="eastAsia"/>
                <w:kern w:val="0"/>
                <w:sz w:val="24"/>
                <w:szCs w:val="20"/>
              </w:rPr>
              <w:t>基于ICT技术的旅游停车规划系统</w:t>
            </w:r>
          </w:p>
        </w:tc>
        <w:tc>
          <w:tcPr>
            <w:tcW w:w="992" w:type="dxa"/>
            <w:tcBorders>
              <w:top w:val="nil"/>
              <w:left w:val="nil"/>
              <w:bottom w:val="single" w:sz="4" w:space="0" w:color="auto"/>
              <w:right w:val="single" w:sz="4" w:space="0" w:color="auto"/>
            </w:tcBorders>
            <w:vAlign w:val="center"/>
            <w:hideMark/>
          </w:tcPr>
          <w:p w:rsidR="006D49A0" w:rsidRPr="006D49A0" w:rsidRDefault="00B13E9E" w:rsidP="00D80526">
            <w:pPr>
              <w:widowControl/>
              <w:spacing w:before="100" w:beforeAutospacing="1" w:after="100" w:afterAutospacing="1" w:line="360" w:lineRule="auto"/>
              <w:jc w:val="center"/>
              <w:rPr>
                <w:rFonts w:ascii="仿宋_GB2312" w:eastAsia="仿宋_GB2312" w:hAnsi="宋体" w:cs="宋体"/>
                <w:kern w:val="0"/>
                <w:sz w:val="24"/>
                <w:szCs w:val="20"/>
              </w:rPr>
            </w:pPr>
            <w:proofErr w:type="gramStart"/>
            <w:r w:rsidRPr="00B13E9E">
              <w:rPr>
                <w:rFonts w:ascii="仿宋_GB2312" w:eastAsia="仿宋_GB2312" w:hAnsi="宋体" w:cs="宋体" w:hint="eastAsia"/>
                <w:kern w:val="0"/>
                <w:sz w:val="24"/>
                <w:szCs w:val="20"/>
              </w:rPr>
              <w:t>马铭遥</w:t>
            </w:r>
            <w:proofErr w:type="gramEnd"/>
          </w:p>
        </w:tc>
        <w:tc>
          <w:tcPr>
            <w:tcW w:w="1056" w:type="dxa"/>
            <w:tcBorders>
              <w:top w:val="nil"/>
              <w:left w:val="nil"/>
              <w:bottom w:val="single" w:sz="4" w:space="0" w:color="auto"/>
              <w:right w:val="single" w:sz="4" w:space="0" w:color="auto"/>
            </w:tcBorders>
            <w:vAlign w:val="center"/>
            <w:hideMark/>
          </w:tcPr>
          <w:p w:rsidR="006D49A0" w:rsidRPr="006D49A0" w:rsidRDefault="006D49A0" w:rsidP="00D80526">
            <w:pPr>
              <w:widowControl/>
              <w:spacing w:before="100" w:beforeAutospacing="1" w:after="100" w:afterAutospacing="1"/>
              <w:jc w:val="center"/>
              <w:rPr>
                <w:rFonts w:ascii="宋体" w:eastAsia="宋体" w:hAnsi="宋体" w:cs="宋体"/>
                <w:kern w:val="0"/>
                <w:sz w:val="24"/>
                <w:szCs w:val="24"/>
              </w:rPr>
            </w:pPr>
            <w:r w:rsidRPr="006D49A0">
              <w:rPr>
                <w:rFonts w:ascii="仿宋_GB2312" w:eastAsia="仿宋_GB2312" w:hAnsi="宋体" w:cs="宋体" w:hint="eastAsia"/>
                <w:kern w:val="0"/>
                <w:sz w:val="24"/>
                <w:szCs w:val="20"/>
              </w:rPr>
              <w:t>运输</w:t>
            </w:r>
          </w:p>
        </w:tc>
      </w:tr>
      <w:tr w:rsidR="006D49A0" w:rsidRPr="006D49A0" w:rsidTr="00D80526">
        <w:trPr>
          <w:trHeight w:val="432"/>
          <w:jc w:val="center"/>
        </w:trPr>
        <w:tc>
          <w:tcPr>
            <w:tcW w:w="797" w:type="dxa"/>
            <w:tcBorders>
              <w:top w:val="nil"/>
              <w:left w:val="single" w:sz="4" w:space="0" w:color="auto"/>
              <w:bottom w:val="single" w:sz="4" w:space="0" w:color="auto"/>
              <w:right w:val="single" w:sz="4" w:space="0" w:color="auto"/>
            </w:tcBorders>
            <w:vAlign w:val="center"/>
            <w:hideMark/>
          </w:tcPr>
          <w:p w:rsidR="006D49A0" w:rsidRPr="006D49A0" w:rsidRDefault="006D49A0" w:rsidP="00D80526">
            <w:pPr>
              <w:widowControl/>
              <w:spacing w:before="100" w:beforeAutospacing="1" w:after="100" w:afterAutospacing="1" w:line="360" w:lineRule="auto"/>
              <w:jc w:val="center"/>
              <w:rPr>
                <w:rFonts w:ascii="仿宋_GB2312" w:eastAsia="仿宋_GB2312" w:hAnsi="宋体" w:cs="宋体"/>
                <w:kern w:val="0"/>
                <w:sz w:val="24"/>
                <w:szCs w:val="20"/>
              </w:rPr>
            </w:pPr>
            <w:r w:rsidRPr="006D49A0">
              <w:rPr>
                <w:rFonts w:ascii="仿宋_GB2312" w:eastAsia="仿宋_GB2312" w:hAnsi="宋体" w:cs="宋体" w:hint="eastAsia"/>
                <w:kern w:val="0"/>
                <w:sz w:val="24"/>
                <w:szCs w:val="20"/>
              </w:rPr>
              <w:t>5</w:t>
            </w:r>
          </w:p>
        </w:tc>
        <w:tc>
          <w:tcPr>
            <w:tcW w:w="5814" w:type="dxa"/>
            <w:tcBorders>
              <w:top w:val="nil"/>
              <w:left w:val="nil"/>
              <w:bottom w:val="single" w:sz="4" w:space="0" w:color="auto"/>
              <w:right w:val="single" w:sz="4" w:space="0" w:color="auto"/>
            </w:tcBorders>
            <w:vAlign w:val="center"/>
            <w:hideMark/>
          </w:tcPr>
          <w:p w:rsidR="006D49A0" w:rsidRPr="006D49A0" w:rsidRDefault="00B13E9E" w:rsidP="00D80526">
            <w:pPr>
              <w:widowControl/>
              <w:spacing w:before="100" w:beforeAutospacing="1" w:after="100" w:afterAutospacing="1" w:line="360" w:lineRule="auto"/>
              <w:jc w:val="left"/>
              <w:rPr>
                <w:rFonts w:ascii="仿宋_GB2312" w:eastAsia="仿宋_GB2312" w:hAnsi="宋体" w:cs="宋体"/>
                <w:kern w:val="0"/>
                <w:sz w:val="24"/>
                <w:szCs w:val="20"/>
              </w:rPr>
            </w:pPr>
            <w:r w:rsidRPr="00B13E9E">
              <w:rPr>
                <w:rFonts w:ascii="仿宋_GB2312" w:eastAsia="仿宋_GB2312" w:hAnsi="宋体" w:cs="宋体" w:hint="eastAsia"/>
                <w:kern w:val="0"/>
                <w:sz w:val="24"/>
                <w:szCs w:val="20"/>
              </w:rPr>
              <w:t>基于无线通信设备MAC码扫描技术的行人流数据获取分析研究</w:t>
            </w:r>
          </w:p>
        </w:tc>
        <w:tc>
          <w:tcPr>
            <w:tcW w:w="992" w:type="dxa"/>
            <w:tcBorders>
              <w:top w:val="nil"/>
              <w:left w:val="nil"/>
              <w:bottom w:val="single" w:sz="4" w:space="0" w:color="auto"/>
              <w:right w:val="single" w:sz="4" w:space="0" w:color="auto"/>
            </w:tcBorders>
            <w:vAlign w:val="center"/>
            <w:hideMark/>
          </w:tcPr>
          <w:p w:rsidR="006D49A0" w:rsidRPr="006D49A0" w:rsidRDefault="00B13E9E" w:rsidP="00D80526">
            <w:pPr>
              <w:widowControl/>
              <w:spacing w:before="100" w:beforeAutospacing="1" w:after="100" w:afterAutospacing="1" w:line="360" w:lineRule="auto"/>
              <w:jc w:val="center"/>
              <w:rPr>
                <w:rFonts w:ascii="仿宋_GB2312" w:eastAsia="仿宋_GB2312" w:hAnsi="宋体" w:cs="宋体"/>
                <w:kern w:val="0"/>
                <w:sz w:val="24"/>
                <w:szCs w:val="20"/>
              </w:rPr>
            </w:pPr>
            <w:r w:rsidRPr="00B13E9E">
              <w:rPr>
                <w:rFonts w:ascii="仿宋_GB2312" w:eastAsia="仿宋_GB2312" w:hAnsi="宋体" w:cs="宋体" w:hint="eastAsia"/>
                <w:kern w:val="0"/>
                <w:sz w:val="24"/>
                <w:szCs w:val="20"/>
              </w:rPr>
              <w:t>陈志贵</w:t>
            </w:r>
          </w:p>
        </w:tc>
        <w:tc>
          <w:tcPr>
            <w:tcW w:w="1056" w:type="dxa"/>
            <w:tcBorders>
              <w:top w:val="nil"/>
              <w:left w:val="nil"/>
              <w:bottom w:val="single" w:sz="4" w:space="0" w:color="auto"/>
              <w:right w:val="single" w:sz="4" w:space="0" w:color="auto"/>
            </w:tcBorders>
            <w:vAlign w:val="center"/>
            <w:hideMark/>
          </w:tcPr>
          <w:p w:rsidR="006D49A0" w:rsidRPr="006D49A0" w:rsidRDefault="006D49A0" w:rsidP="00D80526">
            <w:pPr>
              <w:widowControl/>
              <w:spacing w:before="100" w:beforeAutospacing="1" w:after="100" w:afterAutospacing="1"/>
              <w:jc w:val="center"/>
              <w:rPr>
                <w:rFonts w:ascii="宋体" w:eastAsia="宋体" w:hAnsi="宋体" w:cs="宋体"/>
                <w:kern w:val="0"/>
                <w:sz w:val="24"/>
                <w:szCs w:val="24"/>
              </w:rPr>
            </w:pPr>
            <w:r w:rsidRPr="006D49A0">
              <w:rPr>
                <w:rFonts w:ascii="仿宋_GB2312" w:eastAsia="仿宋_GB2312" w:hAnsi="宋体" w:cs="宋体" w:hint="eastAsia"/>
                <w:kern w:val="0"/>
                <w:sz w:val="24"/>
                <w:szCs w:val="20"/>
              </w:rPr>
              <w:t>运输</w:t>
            </w:r>
          </w:p>
        </w:tc>
      </w:tr>
      <w:tr w:rsidR="006D49A0" w:rsidRPr="006D49A0" w:rsidTr="00D80526">
        <w:trPr>
          <w:trHeight w:val="432"/>
          <w:jc w:val="center"/>
        </w:trPr>
        <w:tc>
          <w:tcPr>
            <w:tcW w:w="797" w:type="dxa"/>
            <w:tcBorders>
              <w:top w:val="nil"/>
              <w:left w:val="single" w:sz="4" w:space="0" w:color="auto"/>
              <w:bottom w:val="single" w:sz="4" w:space="0" w:color="auto"/>
              <w:right w:val="single" w:sz="4" w:space="0" w:color="auto"/>
            </w:tcBorders>
            <w:vAlign w:val="center"/>
            <w:hideMark/>
          </w:tcPr>
          <w:p w:rsidR="006D49A0" w:rsidRPr="006D49A0" w:rsidRDefault="006D49A0" w:rsidP="00D80526">
            <w:pPr>
              <w:widowControl/>
              <w:spacing w:before="100" w:beforeAutospacing="1" w:after="100" w:afterAutospacing="1" w:line="360" w:lineRule="auto"/>
              <w:jc w:val="center"/>
              <w:rPr>
                <w:rFonts w:ascii="仿宋_GB2312" w:eastAsia="仿宋_GB2312" w:hAnsi="宋体" w:cs="宋体"/>
                <w:kern w:val="0"/>
                <w:sz w:val="24"/>
                <w:szCs w:val="20"/>
              </w:rPr>
            </w:pPr>
            <w:r w:rsidRPr="006D49A0">
              <w:rPr>
                <w:rFonts w:ascii="仿宋_GB2312" w:eastAsia="仿宋_GB2312" w:hAnsi="宋体" w:cs="宋体" w:hint="eastAsia"/>
                <w:kern w:val="0"/>
                <w:sz w:val="24"/>
                <w:szCs w:val="20"/>
              </w:rPr>
              <w:t>6</w:t>
            </w:r>
          </w:p>
        </w:tc>
        <w:tc>
          <w:tcPr>
            <w:tcW w:w="5814" w:type="dxa"/>
            <w:tcBorders>
              <w:top w:val="nil"/>
              <w:left w:val="nil"/>
              <w:bottom w:val="single" w:sz="4" w:space="0" w:color="auto"/>
              <w:right w:val="single" w:sz="4" w:space="0" w:color="auto"/>
            </w:tcBorders>
            <w:vAlign w:val="center"/>
            <w:hideMark/>
          </w:tcPr>
          <w:p w:rsidR="006D49A0" w:rsidRPr="006D49A0" w:rsidRDefault="00B13E9E" w:rsidP="00D80526">
            <w:pPr>
              <w:widowControl/>
              <w:spacing w:before="100" w:beforeAutospacing="1" w:after="100" w:afterAutospacing="1" w:line="360" w:lineRule="auto"/>
              <w:jc w:val="left"/>
              <w:rPr>
                <w:rFonts w:ascii="仿宋_GB2312" w:eastAsia="仿宋_GB2312" w:hAnsi="宋体" w:cs="宋体"/>
                <w:kern w:val="0"/>
                <w:sz w:val="24"/>
                <w:szCs w:val="20"/>
              </w:rPr>
            </w:pPr>
            <w:r w:rsidRPr="00B13E9E">
              <w:rPr>
                <w:rFonts w:ascii="仿宋_GB2312" w:eastAsia="仿宋_GB2312" w:hAnsi="宋体" w:cs="宋体" w:hint="eastAsia"/>
                <w:kern w:val="0"/>
                <w:sz w:val="24"/>
                <w:szCs w:val="20"/>
              </w:rPr>
              <w:t>公路长途客运站综合信息服务平台设计</w:t>
            </w:r>
          </w:p>
        </w:tc>
        <w:tc>
          <w:tcPr>
            <w:tcW w:w="992" w:type="dxa"/>
            <w:tcBorders>
              <w:top w:val="nil"/>
              <w:left w:val="nil"/>
              <w:bottom w:val="single" w:sz="4" w:space="0" w:color="auto"/>
              <w:right w:val="single" w:sz="4" w:space="0" w:color="auto"/>
            </w:tcBorders>
            <w:vAlign w:val="center"/>
            <w:hideMark/>
          </w:tcPr>
          <w:p w:rsidR="006D49A0" w:rsidRPr="006D49A0" w:rsidRDefault="00B13E9E" w:rsidP="00D80526">
            <w:pPr>
              <w:widowControl/>
              <w:spacing w:before="100" w:beforeAutospacing="1" w:after="100" w:afterAutospacing="1" w:line="360" w:lineRule="auto"/>
              <w:jc w:val="center"/>
              <w:rPr>
                <w:rFonts w:ascii="仿宋_GB2312" w:eastAsia="仿宋_GB2312" w:hAnsi="宋体" w:cs="宋体"/>
                <w:kern w:val="0"/>
                <w:sz w:val="24"/>
                <w:szCs w:val="20"/>
              </w:rPr>
            </w:pPr>
            <w:proofErr w:type="gramStart"/>
            <w:r w:rsidRPr="00B13E9E">
              <w:rPr>
                <w:rFonts w:ascii="仿宋_GB2312" w:eastAsia="仿宋_GB2312" w:hAnsi="宋体" w:cs="宋体" w:hint="eastAsia"/>
                <w:kern w:val="0"/>
                <w:sz w:val="24"/>
                <w:szCs w:val="20"/>
              </w:rPr>
              <w:t>饶露芳</w:t>
            </w:r>
            <w:proofErr w:type="gramEnd"/>
          </w:p>
        </w:tc>
        <w:tc>
          <w:tcPr>
            <w:tcW w:w="1056" w:type="dxa"/>
            <w:tcBorders>
              <w:top w:val="nil"/>
              <w:left w:val="nil"/>
              <w:bottom w:val="single" w:sz="4" w:space="0" w:color="auto"/>
              <w:right w:val="single" w:sz="4" w:space="0" w:color="auto"/>
            </w:tcBorders>
            <w:vAlign w:val="center"/>
            <w:hideMark/>
          </w:tcPr>
          <w:p w:rsidR="006D49A0" w:rsidRPr="006D49A0" w:rsidRDefault="00B13E9E" w:rsidP="00D80526">
            <w:pPr>
              <w:widowControl/>
              <w:spacing w:before="100" w:beforeAutospacing="1" w:after="100" w:afterAutospacing="1"/>
              <w:jc w:val="center"/>
              <w:rPr>
                <w:rFonts w:ascii="宋体" w:eastAsia="宋体" w:hAnsi="宋体" w:cs="宋体"/>
                <w:kern w:val="0"/>
                <w:sz w:val="24"/>
                <w:szCs w:val="24"/>
              </w:rPr>
            </w:pPr>
            <w:r>
              <w:rPr>
                <w:rFonts w:ascii="仿宋_GB2312" w:eastAsia="仿宋_GB2312" w:hAnsi="宋体" w:cs="宋体" w:hint="eastAsia"/>
                <w:kern w:val="0"/>
                <w:sz w:val="24"/>
                <w:szCs w:val="20"/>
              </w:rPr>
              <w:t>电信</w:t>
            </w:r>
          </w:p>
        </w:tc>
      </w:tr>
      <w:tr w:rsidR="006D49A0" w:rsidRPr="006D49A0" w:rsidTr="00D80526">
        <w:trPr>
          <w:trHeight w:val="432"/>
          <w:jc w:val="center"/>
        </w:trPr>
        <w:tc>
          <w:tcPr>
            <w:tcW w:w="797" w:type="dxa"/>
            <w:tcBorders>
              <w:top w:val="nil"/>
              <w:left w:val="single" w:sz="4" w:space="0" w:color="auto"/>
              <w:bottom w:val="single" w:sz="4" w:space="0" w:color="auto"/>
              <w:right w:val="single" w:sz="4" w:space="0" w:color="auto"/>
            </w:tcBorders>
            <w:vAlign w:val="center"/>
            <w:hideMark/>
          </w:tcPr>
          <w:p w:rsidR="006D49A0" w:rsidRPr="006D49A0" w:rsidRDefault="006D49A0" w:rsidP="00D80526">
            <w:pPr>
              <w:widowControl/>
              <w:spacing w:before="100" w:beforeAutospacing="1" w:after="100" w:afterAutospacing="1" w:line="360" w:lineRule="auto"/>
              <w:jc w:val="center"/>
              <w:rPr>
                <w:rFonts w:ascii="仿宋_GB2312" w:eastAsia="仿宋_GB2312" w:hAnsi="宋体" w:cs="宋体"/>
                <w:kern w:val="0"/>
                <w:sz w:val="24"/>
                <w:szCs w:val="20"/>
              </w:rPr>
            </w:pPr>
            <w:r w:rsidRPr="006D49A0">
              <w:rPr>
                <w:rFonts w:ascii="仿宋_GB2312" w:eastAsia="仿宋_GB2312" w:hAnsi="宋体" w:cs="宋体" w:hint="eastAsia"/>
                <w:kern w:val="0"/>
                <w:sz w:val="24"/>
                <w:szCs w:val="20"/>
              </w:rPr>
              <w:t>7</w:t>
            </w:r>
          </w:p>
        </w:tc>
        <w:tc>
          <w:tcPr>
            <w:tcW w:w="5814" w:type="dxa"/>
            <w:tcBorders>
              <w:top w:val="nil"/>
              <w:left w:val="nil"/>
              <w:bottom w:val="single" w:sz="4" w:space="0" w:color="auto"/>
              <w:right w:val="single" w:sz="4" w:space="0" w:color="auto"/>
            </w:tcBorders>
            <w:vAlign w:val="center"/>
            <w:hideMark/>
          </w:tcPr>
          <w:p w:rsidR="006D49A0" w:rsidRPr="006D49A0" w:rsidRDefault="00B13E9E" w:rsidP="00D80526">
            <w:pPr>
              <w:widowControl/>
              <w:spacing w:before="100" w:beforeAutospacing="1" w:after="100" w:afterAutospacing="1" w:line="360" w:lineRule="auto"/>
              <w:jc w:val="left"/>
              <w:rPr>
                <w:rFonts w:ascii="仿宋_GB2312" w:eastAsia="仿宋_GB2312" w:hAnsi="宋体" w:cs="宋体"/>
                <w:kern w:val="0"/>
                <w:sz w:val="24"/>
                <w:szCs w:val="20"/>
              </w:rPr>
            </w:pPr>
            <w:r w:rsidRPr="00B13E9E">
              <w:rPr>
                <w:rFonts w:ascii="仿宋_GB2312" w:eastAsia="仿宋_GB2312" w:hAnsi="宋体" w:cs="宋体" w:hint="eastAsia"/>
                <w:kern w:val="0"/>
                <w:sz w:val="24"/>
                <w:szCs w:val="20"/>
              </w:rPr>
              <w:t>转辙机缺口图像检测报警系统实现</w:t>
            </w:r>
          </w:p>
        </w:tc>
        <w:tc>
          <w:tcPr>
            <w:tcW w:w="992" w:type="dxa"/>
            <w:tcBorders>
              <w:top w:val="nil"/>
              <w:left w:val="nil"/>
              <w:bottom w:val="single" w:sz="4" w:space="0" w:color="auto"/>
              <w:right w:val="single" w:sz="4" w:space="0" w:color="auto"/>
            </w:tcBorders>
            <w:vAlign w:val="center"/>
            <w:hideMark/>
          </w:tcPr>
          <w:p w:rsidR="006D49A0" w:rsidRPr="006D49A0" w:rsidRDefault="00B13E9E" w:rsidP="00D80526">
            <w:pPr>
              <w:widowControl/>
              <w:spacing w:before="100" w:beforeAutospacing="1" w:after="100" w:afterAutospacing="1" w:line="360" w:lineRule="auto"/>
              <w:jc w:val="center"/>
              <w:rPr>
                <w:rFonts w:ascii="仿宋_GB2312" w:eastAsia="仿宋_GB2312" w:hAnsi="宋体" w:cs="宋体"/>
                <w:kern w:val="0"/>
                <w:sz w:val="24"/>
                <w:szCs w:val="20"/>
              </w:rPr>
            </w:pPr>
            <w:r w:rsidRPr="00B13E9E">
              <w:rPr>
                <w:rFonts w:ascii="仿宋_GB2312" w:eastAsia="仿宋_GB2312" w:hAnsi="宋体" w:cs="宋体" w:hint="eastAsia"/>
                <w:kern w:val="0"/>
                <w:sz w:val="24"/>
                <w:szCs w:val="20"/>
              </w:rPr>
              <w:t>陈瑞鑫</w:t>
            </w:r>
          </w:p>
        </w:tc>
        <w:tc>
          <w:tcPr>
            <w:tcW w:w="1056" w:type="dxa"/>
            <w:tcBorders>
              <w:top w:val="nil"/>
              <w:left w:val="nil"/>
              <w:bottom w:val="single" w:sz="4" w:space="0" w:color="auto"/>
              <w:right w:val="single" w:sz="4" w:space="0" w:color="auto"/>
            </w:tcBorders>
            <w:vAlign w:val="center"/>
            <w:hideMark/>
          </w:tcPr>
          <w:p w:rsidR="006D49A0" w:rsidRPr="006D49A0" w:rsidRDefault="006D49A0" w:rsidP="00D80526">
            <w:pPr>
              <w:widowControl/>
              <w:spacing w:before="100" w:beforeAutospacing="1" w:after="100" w:afterAutospacing="1"/>
              <w:jc w:val="center"/>
              <w:rPr>
                <w:rFonts w:ascii="宋体" w:eastAsia="宋体" w:hAnsi="宋体" w:cs="宋体"/>
                <w:kern w:val="0"/>
                <w:sz w:val="24"/>
                <w:szCs w:val="24"/>
              </w:rPr>
            </w:pPr>
            <w:r w:rsidRPr="006D49A0">
              <w:rPr>
                <w:rFonts w:ascii="仿宋_GB2312" w:eastAsia="仿宋_GB2312" w:hAnsi="宋体" w:cs="宋体" w:hint="eastAsia"/>
                <w:kern w:val="0"/>
                <w:sz w:val="24"/>
                <w:szCs w:val="20"/>
              </w:rPr>
              <w:t>运输</w:t>
            </w:r>
          </w:p>
        </w:tc>
      </w:tr>
      <w:tr w:rsidR="006D49A0" w:rsidRPr="006D49A0" w:rsidTr="00D80526">
        <w:trPr>
          <w:trHeight w:val="432"/>
          <w:jc w:val="center"/>
        </w:trPr>
        <w:tc>
          <w:tcPr>
            <w:tcW w:w="797" w:type="dxa"/>
            <w:tcBorders>
              <w:top w:val="nil"/>
              <w:left w:val="single" w:sz="4" w:space="0" w:color="auto"/>
              <w:bottom w:val="single" w:sz="4" w:space="0" w:color="auto"/>
              <w:right w:val="single" w:sz="4" w:space="0" w:color="auto"/>
            </w:tcBorders>
            <w:vAlign w:val="center"/>
            <w:hideMark/>
          </w:tcPr>
          <w:p w:rsidR="006D49A0" w:rsidRPr="006D49A0" w:rsidRDefault="006D49A0" w:rsidP="00D80526">
            <w:pPr>
              <w:widowControl/>
              <w:spacing w:before="100" w:beforeAutospacing="1" w:after="100" w:afterAutospacing="1" w:line="360" w:lineRule="auto"/>
              <w:jc w:val="center"/>
              <w:rPr>
                <w:rFonts w:ascii="仿宋_GB2312" w:eastAsia="仿宋_GB2312" w:hAnsi="宋体" w:cs="宋体"/>
                <w:kern w:val="0"/>
                <w:sz w:val="24"/>
                <w:szCs w:val="20"/>
              </w:rPr>
            </w:pPr>
            <w:r w:rsidRPr="006D49A0">
              <w:rPr>
                <w:rFonts w:ascii="仿宋_GB2312" w:eastAsia="仿宋_GB2312" w:hAnsi="宋体" w:cs="宋体" w:hint="eastAsia"/>
                <w:kern w:val="0"/>
                <w:sz w:val="24"/>
                <w:szCs w:val="20"/>
              </w:rPr>
              <w:t>8</w:t>
            </w:r>
          </w:p>
        </w:tc>
        <w:tc>
          <w:tcPr>
            <w:tcW w:w="5814" w:type="dxa"/>
            <w:tcBorders>
              <w:top w:val="nil"/>
              <w:left w:val="nil"/>
              <w:bottom w:val="single" w:sz="4" w:space="0" w:color="auto"/>
              <w:right w:val="single" w:sz="4" w:space="0" w:color="auto"/>
            </w:tcBorders>
            <w:vAlign w:val="center"/>
            <w:hideMark/>
          </w:tcPr>
          <w:p w:rsidR="006D49A0" w:rsidRPr="006D49A0" w:rsidRDefault="00B13E9E" w:rsidP="00D80526">
            <w:pPr>
              <w:widowControl/>
              <w:spacing w:before="100" w:beforeAutospacing="1" w:after="100" w:afterAutospacing="1" w:line="360" w:lineRule="auto"/>
              <w:jc w:val="left"/>
              <w:rPr>
                <w:rFonts w:ascii="仿宋_GB2312" w:eastAsia="仿宋_GB2312" w:hAnsi="宋体" w:cs="宋体"/>
                <w:kern w:val="0"/>
                <w:sz w:val="24"/>
                <w:szCs w:val="20"/>
              </w:rPr>
            </w:pPr>
            <w:r w:rsidRPr="00B13E9E">
              <w:rPr>
                <w:rFonts w:ascii="仿宋_GB2312" w:eastAsia="仿宋_GB2312" w:hAnsi="宋体" w:cs="宋体" w:hint="eastAsia"/>
                <w:kern w:val="0"/>
                <w:sz w:val="24"/>
                <w:szCs w:val="20"/>
              </w:rPr>
              <w:t>互联网+环境下公交车辆到站信息方案设计</w:t>
            </w:r>
          </w:p>
        </w:tc>
        <w:tc>
          <w:tcPr>
            <w:tcW w:w="992" w:type="dxa"/>
            <w:tcBorders>
              <w:top w:val="nil"/>
              <w:left w:val="nil"/>
              <w:bottom w:val="single" w:sz="4" w:space="0" w:color="auto"/>
              <w:right w:val="single" w:sz="4" w:space="0" w:color="auto"/>
            </w:tcBorders>
            <w:vAlign w:val="center"/>
            <w:hideMark/>
          </w:tcPr>
          <w:p w:rsidR="006D49A0" w:rsidRPr="006D49A0" w:rsidRDefault="00B13E9E" w:rsidP="00D80526">
            <w:pPr>
              <w:widowControl/>
              <w:spacing w:before="100" w:beforeAutospacing="1" w:after="100" w:afterAutospacing="1" w:line="360" w:lineRule="auto"/>
              <w:jc w:val="center"/>
              <w:rPr>
                <w:rFonts w:ascii="仿宋_GB2312" w:eastAsia="仿宋_GB2312" w:hAnsi="宋体" w:cs="宋体"/>
                <w:kern w:val="0"/>
                <w:sz w:val="24"/>
                <w:szCs w:val="20"/>
              </w:rPr>
            </w:pPr>
            <w:r w:rsidRPr="00B13E9E">
              <w:rPr>
                <w:rFonts w:ascii="仿宋_GB2312" w:eastAsia="仿宋_GB2312" w:hAnsi="宋体" w:cs="宋体" w:hint="eastAsia"/>
                <w:kern w:val="0"/>
                <w:sz w:val="24"/>
                <w:szCs w:val="20"/>
              </w:rPr>
              <w:t>于文儒</w:t>
            </w:r>
          </w:p>
        </w:tc>
        <w:tc>
          <w:tcPr>
            <w:tcW w:w="1056" w:type="dxa"/>
            <w:tcBorders>
              <w:top w:val="nil"/>
              <w:left w:val="nil"/>
              <w:bottom w:val="single" w:sz="4" w:space="0" w:color="auto"/>
              <w:right w:val="single" w:sz="4" w:space="0" w:color="auto"/>
            </w:tcBorders>
            <w:vAlign w:val="center"/>
            <w:hideMark/>
          </w:tcPr>
          <w:p w:rsidR="006D49A0" w:rsidRPr="006D49A0" w:rsidRDefault="006D49A0" w:rsidP="00D80526">
            <w:pPr>
              <w:widowControl/>
              <w:spacing w:before="100" w:beforeAutospacing="1" w:after="100" w:afterAutospacing="1"/>
              <w:jc w:val="center"/>
              <w:rPr>
                <w:rFonts w:ascii="宋体" w:eastAsia="宋体" w:hAnsi="宋体" w:cs="宋体"/>
                <w:kern w:val="0"/>
                <w:sz w:val="24"/>
                <w:szCs w:val="24"/>
              </w:rPr>
            </w:pPr>
            <w:r w:rsidRPr="006D49A0">
              <w:rPr>
                <w:rFonts w:ascii="仿宋_GB2312" w:eastAsia="仿宋_GB2312" w:hAnsi="宋体" w:cs="宋体" w:hint="eastAsia"/>
                <w:kern w:val="0"/>
                <w:sz w:val="24"/>
                <w:szCs w:val="20"/>
              </w:rPr>
              <w:t>运输</w:t>
            </w:r>
          </w:p>
        </w:tc>
      </w:tr>
      <w:tr w:rsidR="006D49A0" w:rsidRPr="006D49A0" w:rsidTr="00D80526">
        <w:trPr>
          <w:trHeight w:val="432"/>
          <w:jc w:val="center"/>
        </w:trPr>
        <w:tc>
          <w:tcPr>
            <w:tcW w:w="797" w:type="dxa"/>
            <w:tcBorders>
              <w:top w:val="nil"/>
              <w:left w:val="single" w:sz="4" w:space="0" w:color="auto"/>
              <w:bottom w:val="single" w:sz="4" w:space="0" w:color="auto"/>
              <w:right w:val="single" w:sz="4" w:space="0" w:color="auto"/>
            </w:tcBorders>
            <w:vAlign w:val="center"/>
            <w:hideMark/>
          </w:tcPr>
          <w:p w:rsidR="006D49A0" w:rsidRPr="006D49A0" w:rsidRDefault="006D49A0" w:rsidP="00D80526">
            <w:pPr>
              <w:widowControl/>
              <w:spacing w:before="100" w:beforeAutospacing="1" w:after="100" w:afterAutospacing="1" w:line="360" w:lineRule="auto"/>
              <w:jc w:val="center"/>
              <w:rPr>
                <w:rFonts w:ascii="仿宋_GB2312" w:eastAsia="仿宋_GB2312" w:hAnsi="宋体" w:cs="宋体"/>
                <w:kern w:val="0"/>
                <w:sz w:val="24"/>
                <w:szCs w:val="20"/>
              </w:rPr>
            </w:pPr>
            <w:r w:rsidRPr="006D49A0">
              <w:rPr>
                <w:rFonts w:ascii="仿宋_GB2312" w:eastAsia="仿宋_GB2312" w:hAnsi="宋体" w:cs="宋体" w:hint="eastAsia"/>
                <w:kern w:val="0"/>
                <w:sz w:val="24"/>
                <w:szCs w:val="20"/>
              </w:rPr>
              <w:t>9</w:t>
            </w:r>
          </w:p>
        </w:tc>
        <w:tc>
          <w:tcPr>
            <w:tcW w:w="5814" w:type="dxa"/>
            <w:tcBorders>
              <w:top w:val="nil"/>
              <w:left w:val="nil"/>
              <w:bottom w:val="single" w:sz="4" w:space="0" w:color="auto"/>
              <w:right w:val="single" w:sz="4" w:space="0" w:color="auto"/>
            </w:tcBorders>
            <w:vAlign w:val="center"/>
            <w:hideMark/>
          </w:tcPr>
          <w:p w:rsidR="006D49A0" w:rsidRPr="006D49A0" w:rsidRDefault="00B13E9E" w:rsidP="00D80526">
            <w:pPr>
              <w:widowControl/>
              <w:spacing w:before="100" w:beforeAutospacing="1" w:after="100" w:afterAutospacing="1" w:line="360" w:lineRule="auto"/>
              <w:jc w:val="left"/>
              <w:rPr>
                <w:rFonts w:ascii="仿宋_GB2312" w:eastAsia="仿宋_GB2312" w:hAnsi="宋体" w:cs="宋体"/>
                <w:kern w:val="0"/>
                <w:sz w:val="24"/>
                <w:szCs w:val="20"/>
              </w:rPr>
            </w:pPr>
            <w:r w:rsidRPr="00B13E9E">
              <w:rPr>
                <w:rFonts w:ascii="仿宋_GB2312" w:eastAsia="仿宋_GB2312" w:hAnsi="宋体" w:cs="宋体" w:hint="eastAsia"/>
                <w:kern w:val="0"/>
                <w:sz w:val="24"/>
                <w:szCs w:val="20"/>
              </w:rPr>
              <w:t>铁路旅程规划软件的研究与开发</w:t>
            </w:r>
          </w:p>
        </w:tc>
        <w:tc>
          <w:tcPr>
            <w:tcW w:w="992" w:type="dxa"/>
            <w:tcBorders>
              <w:top w:val="nil"/>
              <w:left w:val="nil"/>
              <w:bottom w:val="single" w:sz="4" w:space="0" w:color="auto"/>
              <w:right w:val="single" w:sz="4" w:space="0" w:color="auto"/>
            </w:tcBorders>
            <w:vAlign w:val="center"/>
            <w:hideMark/>
          </w:tcPr>
          <w:p w:rsidR="006D49A0" w:rsidRPr="006D49A0" w:rsidRDefault="00B13E9E" w:rsidP="00D80526">
            <w:pPr>
              <w:widowControl/>
              <w:spacing w:before="100" w:beforeAutospacing="1" w:after="100" w:afterAutospacing="1" w:line="360" w:lineRule="auto"/>
              <w:jc w:val="center"/>
              <w:rPr>
                <w:rFonts w:ascii="仿宋_GB2312" w:eastAsia="仿宋_GB2312" w:hAnsi="宋体" w:cs="宋体"/>
                <w:kern w:val="0"/>
                <w:sz w:val="24"/>
                <w:szCs w:val="20"/>
              </w:rPr>
            </w:pPr>
            <w:r>
              <w:rPr>
                <w:rFonts w:ascii="仿宋_GB2312" w:eastAsia="仿宋_GB2312" w:hAnsi="宋体" w:cs="宋体" w:hint="eastAsia"/>
                <w:kern w:val="0"/>
                <w:sz w:val="24"/>
                <w:szCs w:val="20"/>
              </w:rPr>
              <w:t>闫秋月</w:t>
            </w:r>
          </w:p>
        </w:tc>
        <w:tc>
          <w:tcPr>
            <w:tcW w:w="1056" w:type="dxa"/>
            <w:tcBorders>
              <w:top w:val="nil"/>
              <w:left w:val="nil"/>
              <w:bottom w:val="single" w:sz="4" w:space="0" w:color="auto"/>
              <w:right w:val="single" w:sz="4" w:space="0" w:color="auto"/>
            </w:tcBorders>
            <w:vAlign w:val="center"/>
            <w:hideMark/>
          </w:tcPr>
          <w:p w:rsidR="006D49A0" w:rsidRPr="006D49A0" w:rsidRDefault="006D49A0" w:rsidP="00D80526">
            <w:pPr>
              <w:widowControl/>
              <w:spacing w:before="100" w:beforeAutospacing="1" w:after="100" w:afterAutospacing="1"/>
              <w:jc w:val="center"/>
              <w:rPr>
                <w:rFonts w:ascii="宋体" w:eastAsia="宋体" w:hAnsi="宋体" w:cs="宋体"/>
                <w:kern w:val="0"/>
                <w:sz w:val="24"/>
                <w:szCs w:val="24"/>
              </w:rPr>
            </w:pPr>
            <w:r w:rsidRPr="006D49A0">
              <w:rPr>
                <w:rFonts w:ascii="仿宋_GB2312" w:eastAsia="仿宋_GB2312" w:hAnsi="宋体" w:cs="宋体" w:hint="eastAsia"/>
                <w:kern w:val="0"/>
                <w:sz w:val="24"/>
                <w:szCs w:val="20"/>
              </w:rPr>
              <w:t>运输</w:t>
            </w:r>
          </w:p>
        </w:tc>
      </w:tr>
      <w:tr w:rsidR="006D49A0" w:rsidRPr="006D49A0" w:rsidTr="00D80526">
        <w:trPr>
          <w:trHeight w:val="432"/>
          <w:jc w:val="center"/>
        </w:trPr>
        <w:tc>
          <w:tcPr>
            <w:tcW w:w="797" w:type="dxa"/>
            <w:tcBorders>
              <w:top w:val="nil"/>
              <w:left w:val="single" w:sz="4" w:space="0" w:color="auto"/>
              <w:bottom w:val="single" w:sz="4" w:space="0" w:color="auto"/>
              <w:right w:val="single" w:sz="4" w:space="0" w:color="auto"/>
            </w:tcBorders>
            <w:vAlign w:val="center"/>
            <w:hideMark/>
          </w:tcPr>
          <w:p w:rsidR="006D49A0" w:rsidRPr="006D49A0" w:rsidRDefault="006D49A0" w:rsidP="00D80526">
            <w:pPr>
              <w:widowControl/>
              <w:spacing w:before="100" w:beforeAutospacing="1" w:after="100" w:afterAutospacing="1" w:line="360" w:lineRule="auto"/>
              <w:jc w:val="center"/>
              <w:rPr>
                <w:rFonts w:ascii="仿宋_GB2312" w:eastAsia="仿宋_GB2312" w:hAnsi="宋体" w:cs="宋体"/>
                <w:kern w:val="0"/>
                <w:sz w:val="24"/>
                <w:szCs w:val="20"/>
              </w:rPr>
            </w:pPr>
            <w:r w:rsidRPr="006D49A0">
              <w:rPr>
                <w:rFonts w:ascii="仿宋_GB2312" w:eastAsia="仿宋_GB2312" w:hAnsi="宋体" w:cs="宋体" w:hint="eastAsia"/>
                <w:kern w:val="0"/>
                <w:sz w:val="24"/>
                <w:szCs w:val="20"/>
              </w:rPr>
              <w:t>10</w:t>
            </w:r>
          </w:p>
        </w:tc>
        <w:tc>
          <w:tcPr>
            <w:tcW w:w="5814" w:type="dxa"/>
            <w:tcBorders>
              <w:top w:val="nil"/>
              <w:left w:val="nil"/>
              <w:bottom w:val="single" w:sz="4" w:space="0" w:color="auto"/>
              <w:right w:val="single" w:sz="4" w:space="0" w:color="auto"/>
            </w:tcBorders>
            <w:vAlign w:val="center"/>
            <w:hideMark/>
          </w:tcPr>
          <w:p w:rsidR="006D49A0" w:rsidRPr="006D49A0" w:rsidRDefault="00B13E9E" w:rsidP="00D80526">
            <w:pPr>
              <w:widowControl/>
              <w:spacing w:before="100" w:beforeAutospacing="1" w:after="100" w:afterAutospacing="1" w:line="360" w:lineRule="auto"/>
              <w:jc w:val="left"/>
              <w:rPr>
                <w:rFonts w:ascii="仿宋_GB2312" w:eastAsia="仿宋_GB2312" w:hAnsi="宋体" w:cs="宋体"/>
                <w:kern w:val="0"/>
                <w:sz w:val="24"/>
                <w:szCs w:val="20"/>
              </w:rPr>
            </w:pPr>
            <w:r w:rsidRPr="00B13E9E">
              <w:rPr>
                <w:rFonts w:ascii="仿宋_GB2312" w:eastAsia="仿宋_GB2312" w:hAnsi="宋体" w:cs="宋体" w:hint="eastAsia"/>
                <w:kern w:val="0"/>
                <w:sz w:val="24"/>
                <w:szCs w:val="20"/>
              </w:rPr>
              <w:t>基于互联网平台的高铁货物集散模式探究</w:t>
            </w:r>
          </w:p>
        </w:tc>
        <w:tc>
          <w:tcPr>
            <w:tcW w:w="992" w:type="dxa"/>
            <w:tcBorders>
              <w:top w:val="nil"/>
              <w:left w:val="nil"/>
              <w:bottom w:val="single" w:sz="4" w:space="0" w:color="auto"/>
              <w:right w:val="single" w:sz="4" w:space="0" w:color="auto"/>
            </w:tcBorders>
            <w:vAlign w:val="center"/>
            <w:hideMark/>
          </w:tcPr>
          <w:p w:rsidR="006D49A0" w:rsidRPr="006D49A0" w:rsidRDefault="00B13E9E" w:rsidP="00D80526">
            <w:pPr>
              <w:widowControl/>
              <w:spacing w:before="100" w:beforeAutospacing="1" w:after="100" w:afterAutospacing="1" w:line="360" w:lineRule="auto"/>
              <w:jc w:val="center"/>
              <w:rPr>
                <w:rFonts w:ascii="仿宋_GB2312" w:eastAsia="仿宋_GB2312" w:hAnsi="宋体" w:cs="宋体"/>
                <w:kern w:val="0"/>
                <w:sz w:val="24"/>
                <w:szCs w:val="20"/>
              </w:rPr>
            </w:pPr>
            <w:r w:rsidRPr="00B13E9E">
              <w:rPr>
                <w:rFonts w:ascii="仿宋_GB2312" w:eastAsia="仿宋_GB2312" w:hAnsi="宋体" w:cs="宋体" w:hint="eastAsia"/>
                <w:kern w:val="0"/>
                <w:sz w:val="24"/>
                <w:szCs w:val="20"/>
              </w:rPr>
              <w:t>吴梓奇</w:t>
            </w:r>
          </w:p>
        </w:tc>
        <w:tc>
          <w:tcPr>
            <w:tcW w:w="1056" w:type="dxa"/>
            <w:tcBorders>
              <w:top w:val="nil"/>
              <w:left w:val="nil"/>
              <w:bottom w:val="single" w:sz="4" w:space="0" w:color="auto"/>
              <w:right w:val="single" w:sz="4" w:space="0" w:color="auto"/>
            </w:tcBorders>
            <w:vAlign w:val="center"/>
            <w:hideMark/>
          </w:tcPr>
          <w:p w:rsidR="006D49A0" w:rsidRPr="006D49A0" w:rsidRDefault="006D49A0" w:rsidP="00D80526">
            <w:pPr>
              <w:widowControl/>
              <w:spacing w:before="100" w:beforeAutospacing="1" w:after="100" w:afterAutospacing="1"/>
              <w:jc w:val="center"/>
              <w:rPr>
                <w:rFonts w:ascii="宋体" w:eastAsia="宋体" w:hAnsi="宋体" w:cs="宋体"/>
                <w:kern w:val="0"/>
                <w:sz w:val="24"/>
                <w:szCs w:val="24"/>
              </w:rPr>
            </w:pPr>
            <w:r w:rsidRPr="006D49A0">
              <w:rPr>
                <w:rFonts w:ascii="仿宋_GB2312" w:eastAsia="仿宋_GB2312" w:hAnsi="宋体" w:cs="宋体" w:hint="eastAsia"/>
                <w:kern w:val="0"/>
                <w:sz w:val="24"/>
                <w:szCs w:val="20"/>
              </w:rPr>
              <w:t>运输</w:t>
            </w:r>
          </w:p>
        </w:tc>
      </w:tr>
      <w:tr w:rsidR="006D49A0" w:rsidRPr="006D49A0" w:rsidTr="00D80526">
        <w:trPr>
          <w:trHeight w:val="432"/>
          <w:jc w:val="center"/>
        </w:trPr>
        <w:tc>
          <w:tcPr>
            <w:tcW w:w="797" w:type="dxa"/>
            <w:tcBorders>
              <w:top w:val="nil"/>
              <w:left w:val="single" w:sz="4" w:space="0" w:color="auto"/>
              <w:bottom w:val="single" w:sz="4" w:space="0" w:color="auto"/>
              <w:right w:val="single" w:sz="4" w:space="0" w:color="auto"/>
            </w:tcBorders>
            <w:vAlign w:val="center"/>
            <w:hideMark/>
          </w:tcPr>
          <w:p w:rsidR="006D49A0" w:rsidRPr="006D49A0" w:rsidRDefault="006D49A0" w:rsidP="00D80526">
            <w:pPr>
              <w:widowControl/>
              <w:spacing w:before="100" w:beforeAutospacing="1" w:after="100" w:afterAutospacing="1" w:line="360" w:lineRule="auto"/>
              <w:jc w:val="center"/>
              <w:rPr>
                <w:rFonts w:ascii="仿宋_GB2312" w:eastAsia="仿宋_GB2312" w:hAnsi="宋体" w:cs="宋体"/>
                <w:kern w:val="0"/>
                <w:sz w:val="24"/>
                <w:szCs w:val="20"/>
              </w:rPr>
            </w:pPr>
            <w:r w:rsidRPr="006D49A0">
              <w:rPr>
                <w:rFonts w:ascii="仿宋_GB2312" w:eastAsia="仿宋_GB2312" w:hAnsi="宋体" w:cs="宋体" w:hint="eastAsia"/>
                <w:kern w:val="0"/>
                <w:sz w:val="24"/>
                <w:szCs w:val="20"/>
              </w:rPr>
              <w:t>11</w:t>
            </w:r>
          </w:p>
        </w:tc>
        <w:tc>
          <w:tcPr>
            <w:tcW w:w="5814" w:type="dxa"/>
            <w:tcBorders>
              <w:top w:val="nil"/>
              <w:left w:val="nil"/>
              <w:bottom w:val="single" w:sz="4" w:space="0" w:color="auto"/>
              <w:right w:val="single" w:sz="4" w:space="0" w:color="auto"/>
            </w:tcBorders>
            <w:vAlign w:val="center"/>
            <w:hideMark/>
          </w:tcPr>
          <w:p w:rsidR="006D49A0" w:rsidRPr="006D49A0" w:rsidRDefault="00B13E9E" w:rsidP="00D80526">
            <w:pPr>
              <w:widowControl/>
              <w:spacing w:before="100" w:beforeAutospacing="1" w:after="100" w:afterAutospacing="1" w:line="360" w:lineRule="auto"/>
              <w:jc w:val="left"/>
              <w:rPr>
                <w:rFonts w:ascii="仿宋_GB2312" w:eastAsia="仿宋_GB2312" w:hAnsi="宋体" w:cs="宋体"/>
                <w:kern w:val="0"/>
                <w:sz w:val="24"/>
                <w:szCs w:val="20"/>
              </w:rPr>
            </w:pPr>
            <w:r w:rsidRPr="00B13E9E">
              <w:rPr>
                <w:rFonts w:ascii="仿宋_GB2312" w:eastAsia="仿宋_GB2312" w:hAnsi="宋体" w:cs="宋体" w:hint="eastAsia"/>
                <w:kern w:val="0"/>
                <w:sz w:val="24"/>
                <w:szCs w:val="20"/>
              </w:rPr>
              <w:t>基于APP的地铁入口客流分析预测及协同引导服务研究</w:t>
            </w:r>
          </w:p>
        </w:tc>
        <w:tc>
          <w:tcPr>
            <w:tcW w:w="992" w:type="dxa"/>
            <w:tcBorders>
              <w:top w:val="nil"/>
              <w:left w:val="nil"/>
              <w:bottom w:val="single" w:sz="4" w:space="0" w:color="auto"/>
              <w:right w:val="single" w:sz="4" w:space="0" w:color="auto"/>
            </w:tcBorders>
            <w:vAlign w:val="center"/>
            <w:hideMark/>
          </w:tcPr>
          <w:p w:rsidR="006D49A0" w:rsidRPr="006D49A0" w:rsidRDefault="00B13E9E" w:rsidP="00D80526">
            <w:pPr>
              <w:widowControl/>
              <w:spacing w:before="100" w:beforeAutospacing="1" w:after="100" w:afterAutospacing="1" w:line="360" w:lineRule="auto"/>
              <w:jc w:val="center"/>
              <w:rPr>
                <w:rFonts w:ascii="仿宋_GB2312" w:eastAsia="仿宋_GB2312" w:hAnsi="宋体" w:cs="宋体"/>
                <w:kern w:val="0"/>
                <w:sz w:val="24"/>
                <w:szCs w:val="20"/>
              </w:rPr>
            </w:pPr>
            <w:r w:rsidRPr="00B13E9E">
              <w:rPr>
                <w:rFonts w:ascii="仿宋_GB2312" w:eastAsia="仿宋_GB2312" w:hAnsi="宋体" w:cs="宋体" w:hint="eastAsia"/>
                <w:kern w:val="0"/>
                <w:sz w:val="24"/>
                <w:szCs w:val="20"/>
              </w:rPr>
              <w:t>李思慧</w:t>
            </w:r>
          </w:p>
        </w:tc>
        <w:tc>
          <w:tcPr>
            <w:tcW w:w="1056" w:type="dxa"/>
            <w:tcBorders>
              <w:top w:val="nil"/>
              <w:left w:val="nil"/>
              <w:bottom w:val="single" w:sz="4" w:space="0" w:color="auto"/>
              <w:right w:val="single" w:sz="4" w:space="0" w:color="auto"/>
            </w:tcBorders>
            <w:vAlign w:val="center"/>
            <w:hideMark/>
          </w:tcPr>
          <w:p w:rsidR="006D49A0" w:rsidRPr="006D49A0" w:rsidRDefault="006D49A0" w:rsidP="00D80526">
            <w:pPr>
              <w:widowControl/>
              <w:spacing w:before="100" w:beforeAutospacing="1" w:after="100" w:afterAutospacing="1"/>
              <w:jc w:val="center"/>
              <w:rPr>
                <w:rFonts w:ascii="宋体" w:eastAsia="宋体" w:hAnsi="宋体" w:cs="宋体"/>
                <w:kern w:val="0"/>
                <w:sz w:val="24"/>
                <w:szCs w:val="24"/>
              </w:rPr>
            </w:pPr>
            <w:r w:rsidRPr="006D49A0">
              <w:rPr>
                <w:rFonts w:ascii="仿宋_GB2312" w:eastAsia="仿宋_GB2312" w:hAnsi="宋体" w:cs="宋体" w:hint="eastAsia"/>
                <w:kern w:val="0"/>
                <w:sz w:val="24"/>
                <w:szCs w:val="20"/>
              </w:rPr>
              <w:t>运输</w:t>
            </w:r>
          </w:p>
        </w:tc>
      </w:tr>
      <w:tr w:rsidR="00EA1245" w:rsidRPr="006D49A0" w:rsidTr="00D80526">
        <w:trPr>
          <w:trHeight w:val="432"/>
          <w:jc w:val="center"/>
        </w:trPr>
        <w:tc>
          <w:tcPr>
            <w:tcW w:w="797" w:type="dxa"/>
            <w:tcBorders>
              <w:top w:val="nil"/>
              <w:left w:val="single" w:sz="4" w:space="0" w:color="auto"/>
              <w:bottom w:val="single" w:sz="4" w:space="0" w:color="auto"/>
              <w:right w:val="single" w:sz="4" w:space="0" w:color="auto"/>
            </w:tcBorders>
            <w:vAlign w:val="center"/>
          </w:tcPr>
          <w:p w:rsidR="00EA1245" w:rsidRPr="006D49A0" w:rsidRDefault="00B13E9E" w:rsidP="00D80526">
            <w:pPr>
              <w:widowControl/>
              <w:spacing w:before="100" w:beforeAutospacing="1" w:after="100" w:afterAutospacing="1" w:line="360" w:lineRule="auto"/>
              <w:jc w:val="center"/>
              <w:rPr>
                <w:rFonts w:ascii="仿宋_GB2312" w:eastAsia="仿宋_GB2312" w:hAnsi="宋体" w:cs="宋体"/>
                <w:kern w:val="0"/>
                <w:sz w:val="24"/>
                <w:szCs w:val="20"/>
              </w:rPr>
            </w:pPr>
            <w:r>
              <w:rPr>
                <w:rFonts w:ascii="仿宋_GB2312" w:eastAsia="仿宋_GB2312" w:hAnsi="宋体" w:cs="宋体" w:hint="eastAsia"/>
                <w:kern w:val="0"/>
                <w:sz w:val="24"/>
                <w:szCs w:val="20"/>
              </w:rPr>
              <w:t>12</w:t>
            </w:r>
          </w:p>
        </w:tc>
        <w:tc>
          <w:tcPr>
            <w:tcW w:w="5814" w:type="dxa"/>
            <w:tcBorders>
              <w:top w:val="nil"/>
              <w:left w:val="nil"/>
              <w:bottom w:val="single" w:sz="4" w:space="0" w:color="auto"/>
              <w:right w:val="single" w:sz="4" w:space="0" w:color="auto"/>
            </w:tcBorders>
            <w:vAlign w:val="center"/>
          </w:tcPr>
          <w:p w:rsidR="00EA1245" w:rsidRPr="00B13E9E" w:rsidRDefault="00B13E9E" w:rsidP="00D80526">
            <w:pPr>
              <w:widowControl/>
              <w:spacing w:before="100" w:beforeAutospacing="1" w:after="100" w:afterAutospacing="1" w:line="360" w:lineRule="auto"/>
              <w:jc w:val="left"/>
              <w:rPr>
                <w:rFonts w:ascii="仿宋_GB2312" w:eastAsia="仿宋_GB2312" w:hAnsi="宋体" w:cs="宋体"/>
                <w:kern w:val="0"/>
                <w:sz w:val="24"/>
                <w:szCs w:val="20"/>
              </w:rPr>
            </w:pPr>
            <w:r w:rsidRPr="00B13E9E">
              <w:rPr>
                <w:rFonts w:ascii="仿宋_GB2312" w:eastAsia="仿宋_GB2312" w:hAnsi="宋体" w:cs="宋体" w:hint="eastAsia"/>
                <w:kern w:val="0"/>
                <w:sz w:val="24"/>
                <w:szCs w:val="20"/>
              </w:rPr>
              <w:t>开放式小区灵活公交微循环站点规划与线网设计方法研究</w:t>
            </w:r>
          </w:p>
        </w:tc>
        <w:tc>
          <w:tcPr>
            <w:tcW w:w="992" w:type="dxa"/>
            <w:tcBorders>
              <w:top w:val="nil"/>
              <w:left w:val="nil"/>
              <w:bottom w:val="single" w:sz="4" w:space="0" w:color="auto"/>
              <w:right w:val="single" w:sz="4" w:space="0" w:color="auto"/>
            </w:tcBorders>
            <w:vAlign w:val="center"/>
          </w:tcPr>
          <w:p w:rsidR="00EA1245" w:rsidRPr="006D49A0" w:rsidRDefault="00B13E9E" w:rsidP="00D80526">
            <w:pPr>
              <w:widowControl/>
              <w:spacing w:before="100" w:beforeAutospacing="1" w:after="100" w:afterAutospacing="1" w:line="360" w:lineRule="auto"/>
              <w:jc w:val="center"/>
              <w:rPr>
                <w:rFonts w:ascii="仿宋_GB2312" w:eastAsia="仿宋_GB2312" w:hAnsi="宋体" w:cs="宋体"/>
                <w:kern w:val="0"/>
                <w:sz w:val="24"/>
                <w:szCs w:val="20"/>
              </w:rPr>
            </w:pPr>
            <w:r w:rsidRPr="00B13E9E">
              <w:rPr>
                <w:rFonts w:ascii="仿宋_GB2312" w:eastAsia="仿宋_GB2312" w:hAnsi="宋体" w:cs="宋体" w:hint="eastAsia"/>
                <w:kern w:val="0"/>
                <w:sz w:val="24"/>
                <w:szCs w:val="20"/>
              </w:rPr>
              <w:t>邓吉浩</w:t>
            </w:r>
          </w:p>
        </w:tc>
        <w:tc>
          <w:tcPr>
            <w:tcW w:w="1056" w:type="dxa"/>
            <w:tcBorders>
              <w:top w:val="nil"/>
              <w:left w:val="nil"/>
              <w:bottom w:val="single" w:sz="4" w:space="0" w:color="auto"/>
              <w:right w:val="single" w:sz="4" w:space="0" w:color="auto"/>
            </w:tcBorders>
            <w:vAlign w:val="center"/>
          </w:tcPr>
          <w:p w:rsidR="00EA1245" w:rsidRPr="006D49A0" w:rsidRDefault="00B13E9E" w:rsidP="00D80526">
            <w:pPr>
              <w:widowControl/>
              <w:spacing w:before="100" w:beforeAutospacing="1" w:after="100" w:afterAutospacing="1"/>
              <w:jc w:val="center"/>
              <w:rPr>
                <w:rFonts w:ascii="仿宋_GB2312" w:eastAsia="仿宋_GB2312" w:hAnsi="宋体" w:cs="宋体"/>
                <w:kern w:val="0"/>
                <w:sz w:val="24"/>
                <w:szCs w:val="20"/>
              </w:rPr>
            </w:pPr>
            <w:r>
              <w:rPr>
                <w:rFonts w:ascii="仿宋_GB2312" w:eastAsia="仿宋_GB2312" w:hAnsi="宋体" w:cs="宋体" w:hint="eastAsia"/>
                <w:kern w:val="0"/>
                <w:sz w:val="24"/>
                <w:szCs w:val="20"/>
              </w:rPr>
              <w:t>运输</w:t>
            </w:r>
          </w:p>
        </w:tc>
      </w:tr>
      <w:tr w:rsidR="006D49A0" w:rsidRPr="006D49A0" w:rsidTr="00D80526">
        <w:trPr>
          <w:trHeight w:val="432"/>
          <w:jc w:val="center"/>
        </w:trPr>
        <w:tc>
          <w:tcPr>
            <w:tcW w:w="797" w:type="dxa"/>
            <w:tcBorders>
              <w:top w:val="nil"/>
              <w:left w:val="single" w:sz="4" w:space="0" w:color="auto"/>
              <w:bottom w:val="single" w:sz="4" w:space="0" w:color="auto"/>
              <w:right w:val="single" w:sz="4" w:space="0" w:color="auto"/>
            </w:tcBorders>
            <w:vAlign w:val="center"/>
            <w:hideMark/>
          </w:tcPr>
          <w:p w:rsidR="006D49A0" w:rsidRPr="006D49A0" w:rsidRDefault="00B13E9E" w:rsidP="00D80526">
            <w:pPr>
              <w:widowControl/>
              <w:spacing w:before="100" w:beforeAutospacing="1" w:after="100" w:afterAutospacing="1" w:line="360" w:lineRule="auto"/>
              <w:jc w:val="center"/>
              <w:rPr>
                <w:rFonts w:ascii="仿宋_GB2312" w:eastAsia="仿宋_GB2312" w:hAnsi="宋体" w:cs="宋体"/>
                <w:kern w:val="0"/>
                <w:sz w:val="24"/>
                <w:szCs w:val="20"/>
              </w:rPr>
            </w:pPr>
            <w:r>
              <w:rPr>
                <w:rFonts w:ascii="仿宋_GB2312" w:eastAsia="仿宋_GB2312" w:hAnsi="宋体" w:cs="宋体" w:hint="eastAsia"/>
                <w:kern w:val="0"/>
                <w:sz w:val="24"/>
                <w:szCs w:val="20"/>
              </w:rPr>
              <w:t>13</w:t>
            </w:r>
          </w:p>
        </w:tc>
        <w:tc>
          <w:tcPr>
            <w:tcW w:w="5814" w:type="dxa"/>
            <w:tcBorders>
              <w:top w:val="nil"/>
              <w:left w:val="nil"/>
              <w:bottom w:val="single" w:sz="4" w:space="0" w:color="auto"/>
              <w:right w:val="single" w:sz="4" w:space="0" w:color="auto"/>
            </w:tcBorders>
            <w:vAlign w:val="center"/>
            <w:hideMark/>
          </w:tcPr>
          <w:p w:rsidR="006D49A0" w:rsidRPr="006D49A0" w:rsidRDefault="00B13E9E" w:rsidP="00D80526">
            <w:pPr>
              <w:widowControl/>
              <w:spacing w:before="100" w:beforeAutospacing="1" w:after="100" w:afterAutospacing="1" w:line="360" w:lineRule="auto"/>
              <w:jc w:val="left"/>
              <w:rPr>
                <w:rFonts w:ascii="仿宋_GB2312" w:eastAsia="仿宋_GB2312" w:hAnsi="宋体" w:cs="宋体"/>
                <w:kern w:val="0"/>
                <w:sz w:val="24"/>
                <w:szCs w:val="20"/>
              </w:rPr>
            </w:pPr>
            <w:r w:rsidRPr="00B13E9E">
              <w:rPr>
                <w:rFonts w:ascii="仿宋_GB2312" w:eastAsia="仿宋_GB2312" w:hAnsi="宋体" w:cs="宋体" w:hint="eastAsia"/>
                <w:kern w:val="0"/>
                <w:sz w:val="24"/>
                <w:szCs w:val="20"/>
              </w:rPr>
              <w:t>基于互联网的电动汽车充电桩智能化运营管理系统</w:t>
            </w:r>
          </w:p>
        </w:tc>
        <w:tc>
          <w:tcPr>
            <w:tcW w:w="992" w:type="dxa"/>
            <w:tcBorders>
              <w:top w:val="nil"/>
              <w:left w:val="nil"/>
              <w:bottom w:val="single" w:sz="4" w:space="0" w:color="auto"/>
              <w:right w:val="single" w:sz="4" w:space="0" w:color="auto"/>
            </w:tcBorders>
            <w:vAlign w:val="center"/>
            <w:hideMark/>
          </w:tcPr>
          <w:p w:rsidR="006D49A0" w:rsidRPr="006D49A0" w:rsidRDefault="00B13E9E" w:rsidP="00D80526">
            <w:pPr>
              <w:widowControl/>
              <w:spacing w:before="100" w:beforeAutospacing="1" w:after="100" w:afterAutospacing="1" w:line="360" w:lineRule="auto"/>
              <w:jc w:val="center"/>
              <w:rPr>
                <w:rFonts w:ascii="仿宋_GB2312" w:eastAsia="仿宋_GB2312" w:hAnsi="宋体" w:cs="宋体"/>
                <w:kern w:val="0"/>
                <w:sz w:val="24"/>
                <w:szCs w:val="20"/>
              </w:rPr>
            </w:pPr>
            <w:proofErr w:type="gramStart"/>
            <w:r w:rsidRPr="00B13E9E">
              <w:rPr>
                <w:rFonts w:ascii="仿宋_GB2312" w:eastAsia="仿宋_GB2312" w:hAnsi="宋体" w:cs="宋体" w:hint="eastAsia"/>
                <w:kern w:val="0"/>
                <w:sz w:val="24"/>
                <w:szCs w:val="20"/>
              </w:rPr>
              <w:t>牛应锦</w:t>
            </w:r>
            <w:proofErr w:type="gramEnd"/>
          </w:p>
        </w:tc>
        <w:tc>
          <w:tcPr>
            <w:tcW w:w="1056" w:type="dxa"/>
            <w:tcBorders>
              <w:top w:val="nil"/>
              <w:left w:val="nil"/>
              <w:bottom w:val="single" w:sz="4" w:space="0" w:color="auto"/>
              <w:right w:val="single" w:sz="4" w:space="0" w:color="auto"/>
            </w:tcBorders>
            <w:vAlign w:val="center"/>
            <w:hideMark/>
          </w:tcPr>
          <w:p w:rsidR="006D49A0" w:rsidRPr="006D49A0" w:rsidRDefault="006D49A0" w:rsidP="00D80526">
            <w:pPr>
              <w:widowControl/>
              <w:spacing w:before="100" w:beforeAutospacing="1" w:after="100" w:afterAutospacing="1"/>
              <w:jc w:val="center"/>
              <w:rPr>
                <w:rFonts w:ascii="宋体" w:eastAsia="宋体" w:hAnsi="宋体" w:cs="宋体"/>
                <w:kern w:val="0"/>
                <w:sz w:val="24"/>
                <w:szCs w:val="24"/>
              </w:rPr>
            </w:pPr>
            <w:r w:rsidRPr="006D49A0">
              <w:rPr>
                <w:rFonts w:ascii="仿宋_GB2312" w:eastAsia="仿宋_GB2312" w:hAnsi="宋体" w:cs="宋体" w:hint="eastAsia"/>
                <w:kern w:val="0"/>
                <w:sz w:val="24"/>
                <w:szCs w:val="20"/>
              </w:rPr>
              <w:t>运输</w:t>
            </w:r>
          </w:p>
        </w:tc>
      </w:tr>
      <w:tr w:rsidR="00B13E9E" w:rsidRPr="006D49A0" w:rsidTr="00D80526">
        <w:trPr>
          <w:trHeight w:val="432"/>
          <w:jc w:val="center"/>
        </w:trPr>
        <w:tc>
          <w:tcPr>
            <w:tcW w:w="797" w:type="dxa"/>
            <w:tcBorders>
              <w:top w:val="nil"/>
              <w:left w:val="single" w:sz="4" w:space="0" w:color="auto"/>
              <w:bottom w:val="single" w:sz="4" w:space="0" w:color="auto"/>
              <w:right w:val="single" w:sz="4" w:space="0" w:color="auto"/>
            </w:tcBorders>
            <w:vAlign w:val="center"/>
          </w:tcPr>
          <w:p w:rsidR="00B13E9E" w:rsidRPr="006D49A0" w:rsidRDefault="00B13E9E" w:rsidP="00D80526">
            <w:pPr>
              <w:widowControl/>
              <w:spacing w:before="100" w:beforeAutospacing="1" w:after="100" w:afterAutospacing="1" w:line="360" w:lineRule="auto"/>
              <w:jc w:val="center"/>
              <w:rPr>
                <w:rFonts w:ascii="仿宋_GB2312" w:eastAsia="仿宋_GB2312" w:hAnsi="宋体" w:cs="宋体"/>
                <w:kern w:val="0"/>
                <w:sz w:val="24"/>
                <w:szCs w:val="20"/>
              </w:rPr>
            </w:pPr>
            <w:r>
              <w:rPr>
                <w:rFonts w:ascii="仿宋_GB2312" w:eastAsia="仿宋_GB2312" w:hAnsi="宋体" w:cs="宋体" w:hint="eastAsia"/>
                <w:kern w:val="0"/>
                <w:sz w:val="24"/>
                <w:szCs w:val="20"/>
              </w:rPr>
              <w:t>14</w:t>
            </w:r>
          </w:p>
        </w:tc>
        <w:tc>
          <w:tcPr>
            <w:tcW w:w="5814" w:type="dxa"/>
            <w:tcBorders>
              <w:top w:val="nil"/>
              <w:left w:val="nil"/>
              <w:bottom w:val="single" w:sz="4" w:space="0" w:color="auto"/>
              <w:right w:val="single" w:sz="4" w:space="0" w:color="auto"/>
            </w:tcBorders>
            <w:vAlign w:val="center"/>
          </w:tcPr>
          <w:p w:rsidR="00B13E9E" w:rsidRPr="00B13E9E" w:rsidRDefault="00B13E9E" w:rsidP="00D80526">
            <w:pPr>
              <w:widowControl/>
              <w:spacing w:before="100" w:beforeAutospacing="1" w:after="100" w:afterAutospacing="1" w:line="360" w:lineRule="auto"/>
              <w:jc w:val="left"/>
              <w:rPr>
                <w:rFonts w:ascii="仿宋_GB2312" w:eastAsia="仿宋_GB2312" w:hAnsi="宋体" w:cs="宋体"/>
                <w:kern w:val="0"/>
                <w:sz w:val="24"/>
                <w:szCs w:val="20"/>
              </w:rPr>
            </w:pPr>
            <w:r w:rsidRPr="00B13E9E">
              <w:rPr>
                <w:rFonts w:ascii="仿宋_GB2312" w:eastAsia="仿宋_GB2312" w:hAnsi="宋体" w:cs="宋体" w:hint="eastAsia"/>
                <w:kern w:val="0"/>
                <w:sz w:val="24"/>
                <w:szCs w:val="20"/>
              </w:rPr>
              <w:t>高校教学楼人流冲突与通行设施布置问题研究与优化</w:t>
            </w:r>
          </w:p>
        </w:tc>
        <w:tc>
          <w:tcPr>
            <w:tcW w:w="992" w:type="dxa"/>
            <w:tcBorders>
              <w:top w:val="nil"/>
              <w:left w:val="nil"/>
              <w:bottom w:val="single" w:sz="4" w:space="0" w:color="auto"/>
              <w:right w:val="single" w:sz="4" w:space="0" w:color="auto"/>
            </w:tcBorders>
            <w:vAlign w:val="center"/>
          </w:tcPr>
          <w:p w:rsidR="00B13E9E" w:rsidRPr="00B13E9E" w:rsidRDefault="00B13E9E" w:rsidP="00D80526">
            <w:pPr>
              <w:widowControl/>
              <w:spacing w:before="100" w:beforeAutospacing="1" w:after="100" w:afterAutospacing="1" w:line="360" w:lineRule="auto"/>
              <w:jc w:val="center"/>
              <w:rPr>
                <w:rFonts w:ascii="仿宋_GB2312" w:eastAsia="仿宋_GB2312" w:hAnsi="宋体" w:cs="宋体"/>
                <w:kern w:val="0"/>
                <w:sz w:val="24"/>
                <w:szCs w:val="20"/>
              </w:rPr>
            </w:pPr>
            <w:r w:rsidRPr="00B13E9E">
              <w:rPr>
                <w:rFonts w:ascii="仿宋_GB2312" w:eastAsia="仿宋_GB2312" w:hAnsi="宋体" w:cs="宋体" w:hint="eastAsia"/>
                <w:kern w:val="0"/>
                <w:sz w:val="24"/>
                <w:szCs w:val="20"/>
              </w:rPr>
              <w:t>庄勇</w:t>
            </w:r>
          </w:p>
        </w:tc>
        <w:tc>
          <w:tcPr>
            <w:tcW w:w="1056" w:type="dxa"/>
            <w:tcBorders>
              <w:top w:val="nil"/>
              <w:left w:val="nil"/>
              <w:bottom w:val="single" w:sz="4" w:space="0" w:color="auto"/>
              <w:right w:val="single" w:sz="4" w:space="0" w:color="auto"/>
            </w:tcBorders>
            <w:vAlign w:val="center"/>
          </w:tcPr>
          <w:p w:rsidR="00B13E9E" w:rsidRPr="006D49A0" w:rsidRDefault="00B13E9E" w:rsidP="00D80526">
            <w:pPr>
              <w:widowControl/>
              <w:spacing w:before="100" w:beforeAutospacing="1" w:after="100" w:afterAutospacing="1"/>
              <w:jc w:val="center"/>
              <w:rPr>
                <w:rFonts w:ascii="仿宋_GB2312" w:eastAsia="仿宋_GB2312" w:hAnsi="宋体" w:cs="宋体"/>
                <w:kern w:val="0"/>
                <w:sz w:val="24"/>
                <w:szCs w:val="20"/>
              </w:rPr>
            </w:pPr>
            <w:r>
              <w:rPr>
                <w:rFonts w:ascii="仿宋_GB2312" w:eastAsia="仿宋_GB2312" w:hAnsi="宋体" w:cs="宋体" w:hint="eastAsia"/>
                <w:kern w:val="0"/>
                <w:sz w:val="24"/>
                <w:szCs w:val="20"/>
              </w:rPr>
              <w:t>运输</w:t>
            </w:r>
          </w:p>
        </w:tc>
      </w:tr>
    </w:tbl>
    <w:p w:rsidR="0028069C" w:rsidRDefault="0028069C" w:rsidP="00D80526">
      <w:pPr>
        <w:jc w:val="left"/>
      </w:pPr>
    </w:p>
    <w:sectPr w:rsidR="0028069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33CC" w:rsidRDefault="00DE33CC" w:rsidP="006D49A0">
      <w:r>
        <w:separator/>
      </w:r>
    </w:p>
  </w:endnote>
  <w:endnote w:type="continuationSeparator" w:id="0">
    <w:p w:rsidR="00DE33CC" w:rsidRDefault="00DE33CC" w:rsidP="006D4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33CC" w:rsidRDefault="00DE33CC" w:rsidP="006D49A0">
      <w:r>
        <w:separator/>
      </w:r>
    </w:p>
  </w:footnote>
  <w:footnote w:type="continuationSeparator" w:id="0">
    <w:p w:rsidR="00DE33CC" w:rsidRDefault="00DE33CC" w:rsidP="006D49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749"/>
    <w:rsid w:val="000379A7"/>
    <w:rsid w:val="000C11C0"/>
    <w:rsid w:val="001A5749"/>
    <w:rsid w:val="0028069C"/>
    <w:rsid w:val="002E34B8"/>
    <w:rsid w:val="0037466B"/>
    <w:rsid w:val="004D3560"/>
    <w:rsid w:val="006D49A0"/>
    <w:rsid w:val="00A52064"/>
    <w:rsid w:val="00AF2640"/>
    <w:rsid w:val="00B13E9E"/>
    <w:rsid w:val="00D80526"/>
    <w:rsid w:val="00DE33CC"/>
    <w:rsid w:val="00EA12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D49A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D49A0"/>
    <w:rPr>
      <w:sz w:val="18"/>
      <w:szCs w:val="18"/>
    </w:rPr>
  </w:style>
  <w:style w:type="paragraph" w:styleId="a4">
    <w:name w:val="footer"/>
    <w:basedOn w:val="a"/>
    <w:link w:val="Char0"/>
    <w:uiPriority w:val="99"/>
    <w:unhideWhenUsed/>
    <w:rsid w:val="006D49A0"/>
    <w:pPr>
      <w:tabs>
        <w:tab w:val="center" w:pos="4153"/>
        <w:tab w:val="right" w:pos="8306"/>
      </w:tabs>
      <w:snapToGrid w:val="0"/>
      <w:jc w:val="left"/>
    </w:pPr>
    <w:rPr>
      <w:sz w:val="18"/>
      <w:szCs w:val="18"/>
    </w:rPr>
  </w:style>
  <w:style w:type="character" w:customStyle="1" w:styleId="Char0">
    <w:name w:val="页脚 Char"/>
    <w:basedOn w:val="a0"/>
    <w:link w:val="a4"/>
    <w:uiPriority w:val="99"/>
    <w:rsid w:val="006D49A0"/>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D49A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D49A0"/>
    <w:rPr>
      <w:sz w:val="18"/>
      <w:szCs w:val="18"/>
    </w:rPr>
  </w:style>
  <w:style w:type="paragraph" w:styleId="a4">
    <w:name w:val="footer"/>
    <w:basedOn w:val="a"/>
    <w:link w:val="Char0"/>
    <w:uiPriority w:val="99"/>
    <w:unhideWhenUsed/>
    <w:rsid w:val="006D49A0"/>
    <w:pPr>
      <w:tabs>
        <w:tab w:val="center" w:pos="4153"/>
        <w:tab w:val="right" w:pos="8306"/>
      </w:tabs>
      <w:snapToGrid w:val="0"/>
      <w:jc w:val="left"/>
    </w:pPr>
    <w:rPr>
      <w:sz w:val="18"/>
      <w:szCs w:val="18"/>
    </w:rPr>
  </w:style>
  <w:style w:type="character" w:customStyle="1" w:styleId="Char0">
    <w:name w:val="页脚 Char"/>
    <w:basedOn w:val="a0"/>
    <w:link w:val="a4"/>
    <w:uiPriority w:val="99"/>
    <w:rsid w:val="006D49A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568584">
      <w:bodyDiv w:val="1"/>
      <w:marLeft w:val="0"/>
      <w:marRight w:val="0"/>
      <w:marTop w:val="0"/>
      <w:marBottom w:val="0"/>
      <w:divBdr>
        <w:top w:val="none" w:sz="0" w:space="0" w:color="auto"/>
        <w:left w:val="none" w:sz="0" w:space="0" w:color="auto"/>
        <w:bottom w:val="none" w:sz="0" w:space="0" w:color="auto"/>
        <w:right w:val="none" w:sz="0" w:space="0" w:color="auto"/>
      </w:divBdr>
    </w:div>
    <w:div w:id="222108926">
      <w:bodyDiv w:val="1"/>
      <w:marLeft w:val="0"/>
      <w:marRight w:val="0"/>
      <w:marTop w:val="0"/>
      <w:marBottom w:val="0"/>
      <w:divBdr>
        <w:top w:val="none" w:sz="0" w:space="0" w:color="auto"/>
        <w:left w:val="none" w:sz="0" w:space="0" w:color="auto"/>
        <w:bottom w:val="none" w:sz="0" w:space="0" w:color="auto"/>
        <w:right w:val="none" w:sz="0" w:space="0" w:color="auto"/>
      </w:divBdr>
      <w:divsChild>
        <w:div w:id="989136977">
          <w:marLeft w:val="0"/>
          <w:marRight w:val="0"/>
          <w:marTop w:val="0"/>
          <w:marBottom w:val="0"/>
          <w:divBdr>
            <w:top w:val="none" w:sz="0" w:space="0" w:color="auto"/>
            <w:left w:val="none" w:sz="0" w:space="0" w:color="auto"/>
            <w:bottom w:val="none" w:sz="0" w:space="0" w:color="auto"/>
            <w:right w:val="none" w:sz="0" w:space="0" w:color="auto"/>
          </w:divBdr>
        </w:div>
      </w:divsChild>
    </w:div>
    <w:div w:id="312636647">
      <w:bodyDiv w:val="1"/>
      <w:marLeft w:val="0"/>
      <w:marRight w:val="0"/>
      <w:marTop w:val="0"/>
      <w:marBottom w:val="0"/>
      <w:divBdr>
        <w:top w:val="none" w:sz="0" w:space="0" w:color="auto"/>
        <w:left w:val="none" w:sz="0" w:space="0" w:color="auto"/>
        <w:bottom w:val="none" w:sz="0" w:space="0" w:color="auto"/>
        <w:right w:val="none" w:sz="0" w:space="0" w:color="auto"/>
      </w:divBdr>
      <w:divsChild>
        <w:div w:id="1723868567">
          <w:marLeft w:val="0"/>
          <w:marRight w:val="0"/>
          <w:marTop w:val="0"/>
          <w:marBottom w:val="0"/>
          <w:divBdr>
            <w:top w:val="none" w:sz="0" w:space="0" w:color="auto"/>
            <w:left w:val="none" w:sz="0" w:space="0" w:color="auto"/>
            <w:bottom w:val="none" w:sz="0" w:space="0" w:color="auto"/>
            <w:right w:val="none" w:sz="0" w:space="0" w:color="auto"/>
          </w:divBdr>
        </w:div>
      </w:divsChild>
    </w:div>
    <w:div w:id="2035156519">
      <w:bodyDiv w:val="1"/>
      <w:marLeft w:val="0"/>
      <w:marRight w:val="0"/>
      <w:marTop w:val="0"/>
      <w:marBottom w:val="0"/>
      <w:divBdr>
        <w:top w:val="none" w:sz="0" w:space="0" w:color="auto"/>
        <w:left w:val="none" w:sz="0" w:space="0" w:color="auto"/>
        <w:bottom w:val="none" w:sz="0" w:space="0" w:color="auto"/>
        <w:right w:val="none" w:sz="0" w:space="0" w:color="auto"/>
      </w:divBdr>
    </w:div>
    <w:div w:id="2142262893">
      <w:bodyDiv w:val="1"/>
      <w:marLeft w:val="0"/>
      <w:marRight w:val="0"/>
      <w:marTop w:val="0"/>
      <w:marBottom w:val="0"/>
      <w:divBdr>
        <w:top w:val="none" w:sz="0" w:space="0" w:color="auto"/>
        <w:left w:val="none" w:sz="0" w:space="0" w:color="auto"/>
        <w:bottom w:val="none" w:sz="0" w:space="0" w:color="auto"/>
        <w:right w:val="none" w:sz="0" w:space="0" w:color="auto"/>
      </w:divBdr>
      <w:divsChild>
        <w:div w:id="928703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130</Words>
  <Characters>743</Characters>
  <Application>Microsoft Office Word</Application>
  <DocSecurity>0</DocSecurity>
  <Lines>6</Lines>
  <Paragraphs>1</Paragraphs>
  <ScaleCrop>false</ScaleCrop>
  <Company/>
  <LinksUpToDate>false</LinksUpToDate>
  <CharactersWithSpaces>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lenovo</cp:lastModifiedBy>
  <cp:revision>10</cp:revision>
  <dcterms:created xsi:type="dcterms:W3CDTF">2016-10-25T06:57:00Z</dcterms:created>
  <dcterms:modified xsi:type="dcterms:W3CDTF">2016-10-26T00:23:00Z</dcterms:modified>
</cp:coreProperties>
</file>